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09" w:rsidRPr="00EB002D" w:rsidRDefault="008D5C09" w:rsidP="008D5C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02D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EB002D">
        <w:rPr>
          <w:rFonts w:ascii="Times New Roman" w:hAnsi="Times New Roman" w:cs="Times New Roman"/>
          <w:b/>
          <w:sz w:val="28"/>
          <w:szCs w:val="28"/>
        </w:rPr>
        <w:t xml:space="preserve">-анализ </w:t>
      </w:r>
      <w:r w:rsidRPr="00EB002D">
        <w:rPr>
          <w:rFonts w:ascii="Times New Roman" w:hAnsi="Times New Roman" w:cs="Times New Roman"/>
          <w:sz w:val="28"/>
          <w:szCs w:val="28"/>
        </w:rPr>
        <w:t>составлен на основе аналитических выводов деятельности учреждений дополнительного образования Карагайского района.</w:t>
      </w:r>
      <w:proofErr w:type="gramEnd"/>
    </w:p>
    <w:p w:rsidR="008D5C09" w:rsidRDefault="005E5DE3" w:rsidP="005E5DE3">
      <w:pPr>
        <w:spacing w:after="0"/>
        <w:ind w:firstLine="720"/>
        <w:jc w:val="both"/>
        <w:rPr>
          <w:rFonts w:ascii="Times New Roman" w:hAnsi="Times New Roman" w:cs="Times New Roman"/>
          <w:color w:val="5F497A" w:themeColor="accent4" w:themeShade="BF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0A37E3" wp14:editId="670EBCAE">
            <wp:simplePos x="0" y="0"/>
            <wp:positionH relativeFrom="column">
              <wp:posOffset>-737235</wp:posOffset>
            </wp:positionH>
            <wp:positionV relativeFrom="paragraph">
              <wp:posOffset>107950</wp:posOffset>
            </wp:positionV>
            <wp:extent cx="6705600" cy="53530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09" w:rsidRDefault="008D5C09" w:rsidP="008D5C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5CB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Pr="009915CB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Pr="009915CB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 w:rsidRPr="009915CB">
        <w:rPr>
          <w:rFonts w:ascii="Times New Roman" w:eastAsia="Times New Roman" w:hAnsi="Times New Roman" w:cs="Times New Roman"/>
          <w:sz w:val="28"/>
          <w:szCs w:val="28"/>
        </w:rPr>
        <w:t>Услуга дополнительного образования оказывается  в УДО и на базе  50% образовательных организаций, охват услугой составляет 73% (69% персонифицировано). Обучающиеся УДО являются победителями и призерами конкурсов и мероприятий различного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>.  Учреждения начинают работу по организации сетевого взаимодействия при реализации программ. Имеется потенциал педагогов для разработки и реализации  современных востребованных программ. Можно отметить  разнообразие дополнительных общеразвивающих программ  по 5 направленностям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физкультурно-спортивная, художественная, естественно-научная, социально-педагогическая).</w:t>
      </w:r>
    </w:p>
    <w:p w:rsidR="008D5C09" w:rsidRDefault="008D5C09" w:rsidP="008D5C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Охват детей программами технического творчества составляет 20%</w:t>
      </w:r>
      <w:r w:rsidR="00D6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081">
        <w:rPr>
          <w:rFonts w:ascii="Times New Roman" w:hAnsi="Times New Roman" w:cs="Times New Roman"/>
          <w:sz w:val="28"/>
          <w:szCs w:val="28"/>
        </w:rPr>
        <w:t>(от количества потребителей услуг)</w:t>
      </w:r>
      <w:r w:rsidRPr="005310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C09" w:rsidRPr="00257211" w:rsidRDefault="008D5C09" w:rsidP="008D5C09">
      <w:pPr>
        <w:spacing w:after="0"/>
        <w:ind w:firstLine="708"/>
        <w:jc w:val="both"/>
        <w:rPr>
          <w:color w:val="5F497A" w:themeColor="accent4" w:themeShade="BF"/>
          <w:sz w:val="28"/>
          <w:szCs w:val="28"/>
        </w:rPr>
      </w:pPr>
      <w:r w:rsidRPr="002C2236">
        <w:rPr>
          <w:rFonts w:ascii="Times New Roman" w:eastAsia="Times New Roman" w:hAnsi="Times New Roman" w:cs="Times New Roman"/>
          <w:sz w:val="28"/>
          <w:szCs w:val="28"/>
        </w:rPr>
        <w:t>Деятельность МОЦ: разработана нормативно-правовая база, выданы сертификаты на бесплатное дополнительное образование - именные сертификаты на получение одной услуги дополнительного образования  получили 212</w:t>
      </w:r>
      <w:r w:rsidR="00D6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236">
        <w:rPr>
          <w:rFonts w:ascii="Times New Roman" w:eastAsia="Times New Roman" w:hAnsi="Times New Roman" w:cs="Times New Roman"/>
          <w:sz w:val="28"/>
          <w:szCs w:val="28"/>
        </w:rPr>
        <w:t xml:space="preserve">детей, состоящих на учете в группе СОП и «риска» (100 %), что составило – 5,3 процента от детей в возрасте от 5 до 18 лет. Стоимость сертификата равна стоимости услуги. 139 </w:t>
      </w:r>
      <w:r w:rsidRPr="002C2236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выбрали программу дополнительного образования и родителями (законными представителями) заключен договор с поставщиком услуг.</w:t>
      </w:r>
      <w:r w:rsidRPr="00257211">
        <w:rPr>
          <w:color w:val="5F497A" w:themeColor="accent4" w:themeShade="BF"/>
          <w:sz w:val="28"/>
          <w:szCs w:val="28"/>
        </w:rPr>
        <w:t xml:space="preserve"> </w:t>
      </w:r>
    </w:p>
    <w:p w:rsidR="008D5C09" w:rsidRPr="002C2236" w:rsidRDefault="008D5C09" w:rsidP="008D5C0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236">
        <w:rPr>
          <w:rFonts w:ascii="Times New Roman" w:hAnsi="Times New Roman" w:cs="Times New Roman"/>
          <w:sz w:val="28"/>
          <w:szCs w:val="28"/>
        </w:rPr>
        <w:t xml:space="preserve">Направления деятельности как недостаточно развитые, </w:t>
      </w:r>
      <w:r w:rsidRPr="002C2236">
        <w:rPr>
          <w:rFonts w:ascii="Times New Roman" w:hAnsi="Times New Roman" w:cs="Times New Roman"/>
          <w:b/>
          <w:sz w:val="28"/>
          <w:szCs w:val="28"/>
        </w:rPr>
        <w:t>требующие развития</w:t>
      </w:r>
      <w:r w:rsidRPr="002C2236">
        <w:rPr>
          <w:rFonts w:ascii="Times New Roman" w:hAnsi="Times New Roman" w:cs="Times New Roman"/>
          <w:sz w:val="28"/>
          <w:szCs w:val="28"/>
        </w:rPr>
        <w:t xml:space="preserve">: </w:t>
      </w:r>
      <w:r w:rsidR="00D65BF9">
        <w:rPr>
          <w:rFonts w:ascii="Times New Roman" w:hAnsi="Times New Roman" w:cs="Times New Roman"/>
          <w:sz w:val="28"/>
          <w:szCs w:val="28"/>
        </w:rPr>
        <w:t>Д</w:t>
      </w:r>
      <w:r w:rsidRPr="002C2236">
        <w:rPr>
          <w:rFonts w:ascii="Times New Roman" w:hAnsi="Times New Roman" w:cs="Times New Roman"/>
          <w:sz w:val="28"/>
          <w:szCs w:val="28"/>
        </w:rPr>
        <w:t>альнейшее лицензирование базовых площадок,  пересмотр, разработка и утверждение нормативов финансирования организаци</w:t>
      </w:r>
      <w:r w:rsidR="00D65BF9">
        <w:rPr>
          <w:rFonts w:ascii="Times New Roman" w:hAnsi="Times New Roman" w:cs="Times New Roman"/>
          <w:sz w:val="28"/>
          <w:szCs w:val="28"/>
        </w:rPr>
        <w:t xml:space="preserve">й. </w:t>
      </w:r>
      <w:r w:rsidRPr="002C2236">
        <w:rPr>
          <w:rFonts w:ascii="Times New Roman" w:hAnsi="Times New Roman" w:cs="Times New Roman"/>
          <w:sz w:val="28"/>
          <w:szCs w:val="28"/>
        </w:rPr>
        <w:t xml:space="preserve"> </w:t>
      </w:r>
      <w:r w:rsidR="00D65B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овлечение в систему дополнительного образования детей в возрасте 14-18 лет</w:t>
      </w:r>
      <w:r w:rsidR="005E5DE3">
        <w:rPr>
          <w:rFonts w:ascii="Times New Roman" w:hAnsi="Times New Roman" w:cs="Times New Roman"/>
          <w:sz w:val="28"/>
          <w:szCs w:val="28"/>
        </w:rPr>
        <w:t xml:space="preserve"> (проблема состоит в низкой занятости детей указанной категории детей дополнительным образованием, увеличение количества правонарушений подростками данной возрастной категории)</w:t>
      </w:r>
      <w:r w:rsidR="00D65BF9">
        <w:rPr>
          <w:rFonts w:ascii="Times New Roman" w:hAnsi="Times New Roman" w:cs="Times New Roman"/>
          <w:sz w:val="28"/>
          <w:szCs w:val="28"/>
        </w:rPr>
        <w:t>, увеличение доли детей в возрасте от 10 до 18 лет, вовлеченных в систему дополнительного образования. К</w:t>
      </w:r>
      <w:r>
        <w:rPr>
          <w:rFonts w:ascii="Times New Roman" w:hAnsi="Times New Roman" w:cs="Times New Roman"/>
          <w:sz w:val="28"/>
          <w:szCs w:val="28"/>
        </w:rPr>
        <w:t>орректировка</w:t>
      </w:r>
      <w:r w:rsidR="00D65BF9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для организации работы с детьми приоритетных категорий (</w:t>
      </w:r>
      <w:r w:rsidR="00D65BF9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СОП, </w:t>
      </w:r>
      <w:r w:rsidR="00D65BF9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«риска»,</w:t>
      </w:r>
      <w:r w:rsidR="00D65BF9">
        <w:rPr>
          <w:rFonts w:ascii="Times New Roman" w:hAnsi="Times New Roman" w:cs="Times New Roman"/>
          <w:sz w:val="28"/>
          <w:szCs w:val="28"/>
        </w:rPr>
        <w:t xml:space="preserve"> дети с </w:t>
      </w:r>
      <w:r>
        <w:rPr>
          <w:rFonts w:ascii="Times New Roman" w:hAnsi="Times New Roman" w:cs="Times New Roman"/>
          <w:sz w:val="28"/>
          <w:szCs w:val="28"/>
        </w:rPr>
        <w:t xml:space="preserve"> ОВЗ)</w:t>
      </w:r>
      <w:r w:rsidR="00D65BF9">
        <w:rPr>
          <w:rFonts w:ascii="Times New Roman" w:hAnsi="Times New Roman" w:cs="Times New Roman"/>
          <w:sz w:val="28"/>
          <w:szCs w:val="28"/>
        </w:rPr>
        <w:t>. О</w:t>
      </w:r>
      <w:r w:rsidRPr="002C2236">
        <w:rPr>
          <w:rFonts w:ascii="Times New Roman" w:hAnsi="Times New Roman" w:cs="Times New Roman"/>
          <w:sz w:val="28"/>
          <w:szCs w:val="28"/>
        </w:rPr>
        <w:t xml:space="preserve">бновление программ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с учетом социального заказа</w:t>
      </w:r>
      <w:r w:rsidRPr="002C2236">
        <w:rPr>
          <w:rFonts w:ascii="Times New Roman" w:hAnsi="Times New Roman" w:cs="Times New Roman"/>
          <w:sz w:val="28"/>
          <w:szCs w:val="28"/>
        </w:rPr>
        <w:t xml:space="preserve"> детей и родителей,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востребованность в современных программах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5BF9">
        <w:rPr>
          <w:rFonts w:ascii="Times New Roman" w:hAnsi="Times New Roman" w:cs="Times New Roman"/>
          <w:sz w:val="28"/>
          <w:szCs w:val="28"/>
        </w:rPr>
        <w:t>. Р</w:t>
      </w:r>
      <w:r w:rsidRPr="002C2236">
        <w:rPr>
          <w:rFonts w:ascii="Times New Roman" w:hAnsi="Times New Roman" w:cs="Times New Roman"/>
          <w:sz w:val="28"/>
          <w:szCs w:val="28"/>
        </w:rPr>
        <w:t>асширение спектра п</w:t>
      </w:r>
      <w:r w:rsidR="00D65BF9">
        <w:rPr>
          <w:rFonts w:ascii="Times New Roman" w:hAnsi="Times New Roman" w:cs="Times New Roman"/>
          <w:sz w:val="28"/>
          <w:szCs w:val="28"/>
        </w:rPr>
        <w:t>рограмм технической направленности</w:t>
      </w:r>
      <w:r w:rsidRPr="002C2236">
        <w:rPr>
          <w:rFonts w:ascii="Times New Roman" w:hAnsi="Times New Roman" w:cs="Times New Roman"/>
          <w:sz w:val="28"/>
          <w:szCs w:val="28"/>
        </w:rPr>
        <w:t>,</w:t>
      </w:r>
      <w:r w:rsidR="00D65BF9">
        <w:rPr>
          <w:rFonts w:ascii="Times New Roman" w:hAnsi="Times New Roman" w:cs="Times New Roman"/>
          <w:sz w:val="28"/>
          <w:szCs w:val="28"/>
        </w:rPr>
        <w:t xml:space="preserve"> непрерывных программ, программ направленных на профессиональное самоопределение обучающихся. П</w:t>
      </w:r>
      <w:r w:rsidRPr="002C2236">
        <w:rPr>
          <w:rFonts w:ascii="Times New Roman" w:hAnsi="Times New Roman" w:cs="Times New Roman"/>
          <w:sz w:val="28"/>
          <w:szCs w:val="28"/>
        </w:rPr>
        <w:t>ривлечение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и квалифицированных</w:t>
      </w:r>
      <w:r w:rsidRPr="002C2236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D65BF9">
        <w:rPr>
          <w:rFonts w:ascii="Times New Roman" w:hAnsi="Times New Roman" w:cs="Times New Roman"/>
          <w:sz w:val="28"/>
          <w:szCs w:val="28"/>
        </w:rPr>
        <w:t>, повышение профессиональной компетентности имеющихся педагогических кадров.</w:t>
      </w:r>
    </w:p>
    <w:p w:rsidR="008D5C09" w:rsidRPr="00BC6BE0" w:rsidRDefault="008D5C09" w:rsidP="008D5C09">
      <w:pPr>
        <w:pStyle w:val="a8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E0">
        <w:rPr>
          <w:rFonts w:ascii="Times New Roman" w:hAnsi="Times New Roman" w:cs="Times New Roman"/>
          <w:b/>
          <w:sz w:val="28"/>
          <w:szCs w:val="28"/>
        </w:rPr>
        <w:t>Дальнейшие управленческие действия:</w:t>
      </w:r>
    </w:p>
    <w:p w:rsidR="008D5C09" w:rsidRPr="00BC6BE0" w:rsidRDefault="008D5C09" w:rsidP="008D5C09">
      <w:pPr>
        <w:pStyle w:val="a8"/>
        <w:numPr>
          <w:ilvl w:val="0"/>
          <w:numId w:val="2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BE0">
        <w:rPr>
          <w:rFonts w:ascii="Times New Roman" w:hAnsi="Times New Roman" w:cs="Times New Roman"/>
          <w:sz w:val="28"/>
          <w:szCs w:val="28"/>
        </w:rPr>
        <w:t>Организация анкетирования детей и родителей с целью определения социального заказа детей и родителей</w:t>
      </w:r>
    </w:p>
    <w:p w:rsidR="008D5C09" w:rsidRPr="00BC6BE0" w:rsidRDefault="008D5C09" w:rsidP="008D5C09">
      <w:pPr>
        <w:pStyle w:val="a8"/>
        <w:numPr>
          <w:ilvl w:val="0"/>
          <w:numId w:val="2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BE0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BC6BE0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</w:t>
      </w:r>
      <w:r w:rsidR="00D65BF9">
        <w:rPr>
          <w:rFonts w:ascii="Times New Roman" w:hAnsi="Times New Roman" w:cs="Times New Roman"/>
          <w:sz w:val="28"/>
          <w:szCs w:val="28"/>
        </w:rPr>
        <w:t xml:space="preserve">амм для подростков технической направленности, </w:t>
      </w:r>
      <w:r w:rsidR="00D65BF9">
        <w:rPr>
          <w:rFonts w:ascii="Times New Roman" w:hAnsi="Times New Roman" w:cs="Times New Roman"/>
          <w:sz w:val="28"/>
          <w:szCs w:val="28"/>
        </w:rPr>
        <w:t>непрерывных программ, программ направленных на профессиональное самоопределение обучающихся</w:t>
      </w:r>
      <w:r>
        <w:rPr>
          <w:rFonts w:ascii="Times New Roman" w:hAnsi="Times New Roman" w:cs="Times New Roman"/>
          <w:sz w:val="28"/>
          <w:szCs w:val="28"/>
        </w:rPr>
        <w:t>, а также программ  с учетом социального заказа детей и родителей, возможностей УДО, потребности в современных программах</w:t>
      </w:r>
      <w:r w:rsidRPr="00BC6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09" w:rsidRPr="00BC6BE0" w:rsidRDefault="008D5C09" w:rsidP="008D5C09">
      <w:pPr>
        <w:pStyle w:val="a8"/>
        <w:numPr>
          <w:ilvl w:val="0"/>
          <w:numId w:val="2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BE0">
        <w:rPr>
          <w:rFonts w:ascii="Times New Roman" w:hAnsi="Times New Roman" w:cs="Times New Roman"/>
          <w:sz w:val="28"/>
          <w:szCs w:val="28"/>
        </w:rPr>
        <w:t>Внести изменения в состав МОЦ (руководители УДО, социальные партнеры), в НПА МОЦ, касающиеся категории получателей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– обучающихся школ в возрасте от 14 до 18 лет</w:t>
      </w:r>
      <w:r w:rsidR="00CD48A0">
        <w:rPr>
          <w:rFonts w:ascii="Times New Roman" w:hAnsi="Times New Roman" w:cs="Times New Roman"/>
          <w:sz w:val="28"/>
          <w:szCs w:val="28"/>
        </w:rPr>
        <w:t>, дети с ОВЗ</w:t>
      </w:r>
      <w:r w:rsidRPr="00BC6BE0">
        <w:rPr>
          <w:rFonts w:ascii="Times New Roman" w:hAnsi="Times New Roman" w:cs="Times New Roman"/>
          <w:sz w:val="28"/>
          <w:szCs w:val="28"/>
        </w:rPr>
        <w:t>.</w:t>
      </w:r>
    </w:p>
    <w:p w:rsidR="008D5C09" w:rsidRPr="00BC6BE0" w:rsidRDefault="008D5C09" w:rsidP="008D5C09">
      <w:pPr>
        <w:pStyle w:val="a8"/>
        <w:numPr>
          <w:ilvl w:val="0"/>
          <w:numId w:val="2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BE0">
        <w:rPr>
          <w:rFonts w:ascii="Times New Roman" w:hAnsi="Times New Roman" w:cs="Times New Roman"/>
          <w:sz w:val="28"/>
          <w:szCs w:val="28"/>
        </w:rPr>
        <w:t>Продолжи</w:t>
      </w:r>
      <w:r w:rsidR="00CD48A0">
        <w:rPr>
          <w:rFonts w:ascii="Times New Roman" w:hAnsi="Times New Roman" w:cs="Times New Roman"/>
          <w:sz w:val="28"/>
          <w:szCs w:val="28"/>
        </w:rPr>
        <w:t>ть повышение квалификации (КПК) и организовать стажировки педагогов УДО</w:t>
      </w:r>
      <w:r w:rsidRPr="00BC6BE0">
        <w:rPr>
          <w:rFonts w:ascii="Times New Roman" w:hAnsi="Times New Roman" w:cs="Times New Roman"/>
          <w:sz w:val="28"/>
          <w:szCs w:val="28"/>
        </w:rPr>
        <w:t>, организовать работу по поиску и привлечению компетентных педагогических работников в систему дополнительного образования Карагайского района.</w:t>
      </w:r>
    </w:p>
    <w:p w:rsidR="008D5C09" w:rsidRDefault="008D5C09" w:rsidP="008D5C09">
      <w:pPr>
        <w:pStyle w:val="a8"/>
        <w:numPr>
          <w:ilvl w:val="0"/>
          <w:numId w:val="2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BE0">
        <w:rPr>
          <w:rFonts w:ascii="Times New Roman" w:hAnsi="Times New Roman" w:cs="Times New Roman"/>
          <w:sz w:val="28"/>
          <w:szCs w:val="28"/>
        </w:rPr>
        <w:t>Продолжать работу</w:t>
      </w:r>
      <w:r w:rsidR="00CD48A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BC6BE0">
        <w:rPr>
          <w:rFonts w:ascii="Times New Roman" w:hAnsi="Times New Roman" w:cs="Times New Roman"/>
          <w:sz w:val="28"/>
          <w:szCs w:val="28"/>
        </w:rPr>
        <w:t xml:space="preserve"> по привлечению средств </w:t>
      </w:r>
      <w:proofErr w:type="gramStart"/>
      <w:r w:rsidRPr="00BC6B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6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B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6BE0">
        <w:rPr>
          <w:rFonts w:ascii="Times New Roman" w:hAnsi="Times New Roman" w:cs="Times New Roman"/>
          <w:sz w:val="28"/>
          <w:szCs w:val="28"/>
        </w:rPr>
        <w:t xml:space="preserve"> посредством получения </w:t>
      </w:r>
      <w:proofErr w:type="spellStart"/>
      <w:r w:rsidRPr="00BC6BE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BC6BE0">
        <w:rPr>
          <w:rFonts w:ascii="Times New Roman" w:hAnsi="Times New Roman" w:cs="Times New Roman"/>
          <w:sz w:val="28"/>
          <w:szCs w:val="28"/>
        </w:rPr>
        <w:t xml:space="preserve"> поддержки на реализацию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C09" w:rsidRDefault="008D5C09" w:rsidP="008D5C09">
      <w:pPr>
        <w:pStyle w:val="a8"/>
        <w:numPr>
          <w:ilvl w:val="0"/>
          <w:numId w:val="2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в УДО реализацию платных программ дополнительного образования.</w:t>
      </w:r>
    </w:p>
    <w:p w:rsidR="008D5C09" w:rsidRPr="00BC6BE0" w:rsidRDefault="008D5C09" w:rsidP="008D5C09">
      <w:pPr>
        <w:pStyle w:val="a8"/>
        <w:numPr>
          <w:ilvl w:val="0"/>
          <w:numId w:val="2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CD48A0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D48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подписанию соглашений о сетевом взаимодействии между МОЦ (УДО)  Карагайского района и  5 органи</w:t>
      </w:r>
      <w:r w:rsidR="00CD48A0">
        <w:rPr>
          <w:rFonts w:ascii="Times New Roman" w:hAnsi="Times New Roman" w:cs="Times New Roman"/>
          <w:sz w:val="28"/>
          <w:szCs w:val="28"/>
        </w:rPr>
        <w:t>зациями и предприятиями района (ГИБДД, ПЧ-80 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4846" w:rsidRDefault="0022484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24846" w:rsidRPr="00224846" w:rsidRDefault="00224846" w:rsidP="002248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4846">
        <w:rPr>
          <w:rFonts w:ascii="Times New Roman" w:hAnsi="Times New Roman" w:cs="Times New Roman"/>
          <w:b/>
          <w:sz w:val="28"/>
          <w:szCs w:val="24"/>
        </w:rPr>
        <w:lastRenderedPageBreak/>
        <w:t>Актуальность проекта</w:t>
      </w:r>
    </w:p>
    <w:p w:rsidR="00224846" w:rsidRDefault="00224846" w:rsidP="00224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46">
        <w:rPr>
          <w:rFonts w:ascii="Times New Roman" w:hAnsi="Times New Roman" w:cs="Times New Roman"/>
          <w:sz w:val="28"/>
          <w:szCs w:val="28"/>
        </w:rPr>
        <w:t>Согласно статистическому отчету  1-ДО услугу дополнительного  образования получают 44% детей в возрасте 5-9 лет ,  13% детей в возрасте от 14 до 18 лет, 35% детей в возрасте от 10 до 14 лет. Общий охват детей 10-14 лет услугой дополнительного образования  составляет 48%. Между тем возрастная группа 10-18 лет  - это подростки, которые совершают правонарушения, общественно-опасные деяния и  проявляющие асоциальное поведение.  Проблема состоит в низкой занятости детей указанной категории дополнительным образованием, и как следствие  -  совершение  правонарушений подростками данной возрастной категории. Решение проблемы видится в увеличении доли детей в возрасте от 10 до 18 лет, вовлеченных в систему дополнительного образования. Корректировка дополнительных общеобразовательных программ для организации работы с детьми приоритетных категорий (группы СОП, группы «риска», дети с  ОВЗ)</w:t>
      </w:r>
      <w:r>
        <w:rPr>
          <w:rFonts w:ascii="Times New Roman" w:hAnsi="Times New Roman" w:cs="Times New Roman"/>
          <w:sz w:val="28"/>
          <w:szCs w:val="28"/>
        </w:rPr>
        <w:t xml:space="preserve"> с целью социальной адаптации в обществе</w:t>
      </w:r>
      <w:r w:rsidRPr="00224846">
        <w:rPr>
          <w:rFonts w:ascii="Times New Roman" w:hAnsi="Times New Roman" w:cs="Times New Roman"/>
          <w:sz w:val="28"/>
          <w:szCs w:val="28"/>
        </w:rPr>
        <w:t xml:space="preserve">. Обновление программ дополнительного образования с учетом социального заказа детей и родителей, востребованность в современных программах </w:t>
      </w:r>
      <w:proofErr w:type="gramStart"/>
      <w:r w:rsidRPr="002248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4846">
        <w:rPr>
          <w:rFonts w:ascii="Times New Roman" w:hAnsi="Times New Roman" w:cs="Times New Roman"/>
          <w:sz w:val="28"/>
          <w:szCs w:val="28"/>
        </w:rPr>
        <w:t>. Расширение спектра программ технической направленности, непрерывных программ, программ направленных на профессиональное самоопределение обучающихся. Привлечение заинтересованных и квалифицированных кадров, повышение профессиональной компетентности имеющихся педагогических кадров для разработки новых, интересных, востребованных детьми программ</w:t>
      </w:r>
    </w:p>
    <w:p w:rsidR="00412C8D" w:rsidRPr="00224846" w:rsidRDefault="00224846" w:rsidP="0022484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4846">
        <w:rPr>
          <w:rFonts w:ascii="Times New Roman" w:hAnsi="Times New Roman" w:cs="Times New Roman"/>
          <w:b/>
          <w:sz w:val="28"/>
          <w:szCs w:val="24"/>
        </w:rPr>
        <w:t>Пас</w:t>
      </w:r>
      <w:r w:rsidR="00031BE2" w:rsidRPr="00224846">
        <w:rPr>
          <w:rFonts w:ascii="Times New Roman" w:hAnsi="Times New Roman" w:cs="Times New Roman"/>
          <w:b/>
          <w:sz w:val="28"/>
          <w:szCs w:val="24"/>
        </w:rPr>
        <w:t>порт проекта</w:t>
      </w:r>
    </w:p>
    <w:tbl>
      <w:tblPr>
        <w:tblStyle w:val="a3"/>
        <w:tblpPr w:leftFromText="180" w:rightFromText="180" w:vertAnchor="text" w:tblpX="108" w:tblpY="1"/>
        <w:tblOverlap w:val="never"/>
        <w:tblW w:w="10491" w:type="dxa"/>
        <w:tblLook w:val="04A0" w:firstRow="1" w:lastRow="0" w:firstColumn="1" w:lastColumn="0" w:noHBand="0" w:noVBand="1"/>
      </w:tblPr>
      <w:tblGrid>
        <w:gridCol w:w="2753"/>
        <w:gridCol w:w="7738"/>
      </w:tblGrid>
      <w:tr w:rsidR="00031BE2" w:rsidRPr="00790AD3" w:rsidTr="00224846">
        <w:tc>
          <w:tcPr>
            <w:tcW w:w="2753" w:type="dxa"/>
          </w:tcPr>
          <w:p w:rsidR="00031BE2" w:rsidRPr="00790AD3" w:rsidRDefault="00031BE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7738" w:type="dxa"/>
          </w:tcPr>
          <w:p w:rsidR="00031BE2" w:rsidRPr="00790AD3" w:rsidRDefault="00F8695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t>Карагайский муниципальный район</w:t>
            </w:r>
          </w:p>
        </w:tc>
      </w:tr>
      <w:tr w:rsidR="00031BE2" w:rsidRPr="00790AD3" w:rsidTr="00224846">
        <w:tc>
          <w:tcPr>
            <w:tcW w:w="2753" w:type="dxa"/>
          </w:tcPr>
          <w:p w:rsidR="00031BE2" w:rsidRPr="00790AD3" w:rsidRDefault="00031BE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t>Авторы-разработчики</w:t>
            </w:r>
          </w:p>
        </w:tc>
        <w:tc>
          <w:tcPr>
            <w:tcW w:w="7738" w:type="dxa"/>
          </w:tcPr>
          <w:p w:rsidR="003E1078" w:rsidRPr="00790AD3" w:rsidRDefault="003E1078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r w:rsidR="00CD48A0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Карагайского РУО, руководитель МОЦ ДОД Карагайского района</w:t>
            </w:r>
          </w:p>
        </w:tc>
      </w:tr>
      <w:tr w:rsidR="00031BE2" w:rsidRPr="00790AD3" w:rsidTr="00224846">
        <w:tc>
          <w:tcPr>
            <w:tcW w:w="2753" w:type="dxa"/>
          </w:tcPr>
          <w:p w:rsidR="00031BE2" w:rsidRPr="00790AD3" w:rsidRDefault="00031BE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738" w:type="dxa"/>
          </w:tcPr>
          <w:p w:rsidR="00031BE2" w:rsidRPr="007A7A57" w:rsidRDefault="00C90B5F" w:rsidP="00224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«Дополнительное образование – пространство образовательных возможностей»</w:t>
            </w:r>
          </w:p>
        </w:tc>
      </w:tr>
      <w:tr w:rsidR="00031BE2" w:rsidRPr="00790AD3" w:rsidTr="00224846">
        <w:tc>
          <w:tcPr>
            <w:tcW w:w="2753" w:type="dxa"/>
          </w:tcPr>
          <w:p w:rsidR="00031BE2" w:rsidRPr="00790AD3" w:rsidRDefault="00031BE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38" w:type="dxa"/>
          </w:tcPr>
          <w:p w:rsidR="00031BE2" w:rsidRPr="008D5C09" w:rsidRDefault="008D5C09" w:rsidP="00224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 1 января 2021 года доли охвата детей в возрасте 10-18 лет, получающих услугу дополнительного образования, от общего числа детей в возрасте от 5 до 18 лет до  60%</w:t>
            </w:r>
            <w:r w:rsidR="00CD48A0">
              <w:rPr>
                <w:rFonts w:ascii="Times New Roman" w:hAnsi="Times New Roman" w:cs="Times New Roman"/>
                <w:sz w:val="24"/>
                <w:szCs w:val="24"/>
              </w:rPr>
              <w:t xml:space="preserve"> (на 12%)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возрасте 14-18 лет до 25%</w:t>
            </w:r>
            <w:r w:rsidR="00CD48A0">
              <w:rPr>
                <w:rFonts w:ascii="Times New Roman" w:hAnsi="Times New Roman" w:cs="Times New Roman"/>
                <w:sz w:val="24"/>
                <w:szCs w:val="24"/>
              </w:rPr>
              <w:t xml:space="preserve"> (на 12%)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реализацию современных востребованных программ дополнительного образовани</w:t>
            </w:r>
            <w:r w:rsidR="002E79B2">
              <w:rPr>
                <w:rFonts w:ascii="Times New Roman" w:hAnsi="Times New Roman" w:cs="Times New Roman"/>
                <w:sz w:val="24"/>
                <w:szCs w:val="24"/>
              </w:rPr>
              <w:t>я при участии сетевых партнеров.</w:t>
            </w:r>
            <w:proofErr w:type="gramEnd"/>
          </w:p>
        </w:tc>
      </w:tr>
      <w:tr w:rsidR="00031BE2" w:rsidRPr="00790AD3" w:rsidTr="00224846">
        <w:tc>
          <w:tcPr>
            <w:tcW w:w="2753" w:type="dxa"/>
          </w:tcPr>
          <w:p w:rsidR="00031BE2" w:rsidRPr="00790AD3" w:rsidRDefault="00031BE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38" w:type="dxa"/>
          </w:tcPr>
          <w:p w:rsidR="008D5C09" w:rsidRDefault="005D1041" w:rsidP="00224846">
            <w:pPr>
              <w:pStyle w:val="a4"/>
              <w:numPr>
                <w:ilvl w:val="0"/>
                <w:numId w:val="10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5E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</w:t>
            </w:r>
            <w:r w:rsidR="005E5DE3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</w:t>
            </w:r>
            <w:r w:rsidR="005E5D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CCD">
              <w:rPr>
                <w:rFonts w:ascii="Times New Roman" w:hAnsi="Times New Roman" w:cs="Times New Roman"/>
                <w:sz w:val="24"/>
                <w:szCs w:val="24"/>
              </w:rPr>
              <w:t>обновить не менее</w:t>
            </w:r>
            <w:r w:rsidR="005E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дополнительных общеобразовательных программ современным содержанием с учетом социального заказа детей и родителей,   тенденций современного дополнительного образования и возможностей учреждений дополнительного </w:t>
            </w:r>
            <w:r w:rsidR="006406D2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r w:rsidR="00CF5E1F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="00CF5E1F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CF5E1F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</w:t>
            </w:r>
            <w:r w:rsidR="0093198D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величить охват детей программами т</w:t>
            </w:r>
            <w:r w:rsidR="00CF5E1F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ехнической направленности до  25 </w:t>
            </w:r>
            <w:r w:rsidR="0093198D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="00CF5E1F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48A0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10%).</w:t>
            </w:r>
            <w:r w:rsidR="00CF5E1F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числа детей в возрасте от 5 до 18 лет</w:t>
            </w:r>
            <w:r w:rsidR="00CD4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5E1F" w:rsidRPr="00E2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8D5C09" w:rsidRDefault="001B1CCD" w:rsidP="00224846">
            <w:pPr>
              <w:pStyle w:val="a4"/>
              <w:numPr>
                <w:ilvl w:val="0"/>
                <w:numId w:val="10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новые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="0009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образования, образовательных орга</w:t>
            </w:r>
            <w:r w:rsidR="00CD48A0">
              <w:rPr>
                <w:rFonts w:ascii="Times New Roman" w:hAnsi="Times New Roman" w:cs="Times New Roman"/>
                <w:sz w:val="24"/>
                <w:szCs w:val="24"/>
              </w:rPr>
              <w:t xml:space="preserve">низаций  и социальных партнеров (разработать не менее 2 сетевых программ), 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методы, и технологии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>для реализации современных востребованных прогр</w:t>
            </w:r>
            <w:r w:rsidR="00793E1F">
              <w:rPr>
                <w:rFonts w:ascii="Times New Roman" w:hAnsi="Times New Roman" w:cs="Times New Roman"/>
                <w:sz w:val="24"/>
                <w:szCs w:val="24"/>
              </w:rPr>
              <w:t>амм дополнительного образования.</w:t>
            </w:r>
          </w:p>
          <w:p w:rsidR="006406D2" w:rsidRPr="003E1078" w:rsidRDefault="001B1CCD" w:rsidP="00224846">
            <w:pPr>
              <w:pStyle w:val="a4"/>
              <w:numPr>
                <w:ilvl w:val="0"/>
                <w:numId w:val="10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A1ECB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>педагогических и руководящих кадров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EC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организации дополнительного профессионального образования, организации стажировок, сетевого общения педагогов, 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>позволяющ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включение их в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и 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 w:rsidR="00640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</w:t>
            </w:r>
            <w:r w:rsidR="006406D2" w:rsidRPr="003E1078">
              <w:rPr>
                <w:rFonts w:ascii="Times New Roman" w:hAnsi="Times New Roman" w:cs="Times New Roman"/>
                <w:sz w:val="24"/>
                <w:szCs w:val="24"/>
              </w:rPr>
              <w:t>форм образования.</w:t>
            </w:r>
          </w:p>
          <w:p w:rsidR="0075534A" w:rsidRPr="005D1041" w:rsidRDefault="0075534A" w:rsidP="00224846">
            <w:pPr>
              <w:pStyle w:val="a4"/>
              <w:numPr>
                <w:ilvl w:val="0"/>
                <w:numId w:val="10"/>
              </w:numPr>
              <w:ind w:left="33" w:firstLine="3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07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B1CCD">
              <w:rPr>
                <w:rFonts w:ascii="Times New Roman" w:hAnsi="Times New Roman" w:cs="Times New Roman"/>
                <w:sz w:val="24"/>
                <w:szCs w:val="24"/>
              </w:rPr>
              <w:t>ить доступность</w:t>
            </w:r>
            <w:r w:rsidRPr="003E107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для детей с особыми образовательными потребностями</w:t>
            </w:r>
            <w:r w:rsidR="00E8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(дети с ОВЗ)  до 70% (</w:t>
            </w:r>
            <w:r w:rsidR="00E809FE">
              <w:rPr>
                <w:rFonts w:ascii="Times New Roman" w:hAnsi="Times New Roman" w:cs="Times New Roman"/>
                <w:sz w:val="24"/>
                <w:szCs w:val="24"/>
              </w:rPr>
              <w:t>на 27%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1078">
              <w:rPr>
                <w:rFonts w:ascii="Times New Roman" w:hAnsi="Times New Roman" w:cs="Times New Roman"/>
                <w:sz w:val="24"/>
                <w:szCs w:val="24"/>
              </w:rPr>
              <w:t>, находящих</w:t>
            </w:r>
            <w:r w:rsidR="005D1041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 xml:space="preserve"> до 90% </w:t>
            </w:r>
            <w:r w:rsidR="0043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E6F">
              <w:rPr>
                <w:rFonts w:ascii="Times New Roman" w:hAnsi="Times New Roman" w:cs="Times New Roman"/>
                <w:sz w:val="24"/>
                <w:szCs w:val="24"/>
              </w:rPr>
              <w:t>на 24%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D1041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организация целенаправленной работы в рамках реализации дополнительных общеобразовательных программ с ними, направленной на социальную адаптацию в обществе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BE2" w:rsidRPr="00790AD3" w:rsidTr="00224846">
        <w:tc>
          <w:tcPr>
            <w:tcW w:w="2753" w:type="dxa"/>
          </w:tcPr>
          <w:p w:rsidR="00031BE2" w:rsidRPr="00790AD3" w:rsidRDefault="00031BE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направления развития дополнительного образования в муниципалитете</w:t>
            </w:r>
          </w:p>
        </w:tc>
        <w:tc>
          <w:tcPr>
            <w:tcW w:w="7738" w:type="dxa"/>
          </w:tcPr>
          <w:p w:rsidR="00997E6F" w:rsidRPr="00997E6F" w:rsidRDefault="002E79B2" w:rsidP="00224846">
            <w:pPr>
              <w:pStyle w:val="a4"/>
              <w:numPr>
                <w:ilvl w:val="0"/>
                <w:numId w:val="25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дополнител</w:t>
            </w:r>
            <w:r w:rsidR="00997E6F">
              <w:rPr>
                <w:rFonts w:ascii="Times New Roman" w:hAnsi="Times New Roman" w:cs="Times New Roman"/>
                <w:sz w:val="24"/>
                <w:szCs w:val="24"/>
              </w:rPr>
              <w:t>ьного образования независимо от</w:t>
            </w:r>
            <w:r w:rsidR="00997E6F" w:rsidRPr="00997E6F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жительства, социально-экономического статуса, состояния здоровья;</w:t>
            </w:r>
          </w:p>
          <w:p w:rsidR="00997E6F" w:rsidRPr="00DE64C0" w:rsidRDefault="00326258" w:rsidP="00224846">
            <w:pPr>
              <w:pStyle w:val="a4"/>
              <w:numPr>
                <w:ilvl w:val="0"/>
                <w:numId w:val="25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содержания программ дополнительного образования, разработка новых </w:t>
            </w:r>
            <w:r w:rsidR="00997E6F" w:rsidRPr="0030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997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="00997E6F" w:rsidRPr="0030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E6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</w:t>
            </w:r>
            <w:r w:rsidR="00997E6F" w:rsidRPr="00300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  <w:r w:rsidR="0099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258" w:rsidRPr="0087373A" w:rsidRDefault="00997E6F" w:rsidP="00224846">
            <w:pPr>
              <w:pStyle w:val="a4"/>
              <w:numPr>
                <w:ilvl w:val="0"/>
                <w:numId w:val="25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79B2" w:rsidRPr="00997E6F">
              <w:rPr>
                <w:rFonts w:ascii="Times New Roman" w:hAnsi="Times New Roman" w:cs="Times New Roman"/>
                <w:sz w:val="24"/>
                <w:szCs w:val="24"/>
              </w:rPr>
              <w:t xml:space="preserve">анятость </w:t>
            </w:r>
            <w:r w:rsidRPr="00997E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образованием </w:t>
            </w:r>
            <w:r w:rsidR="002E79B2" w:rsidRPr="00997E6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997E6F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 ситуации (группа СОП и группа «риска»)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9B2" w:rsidRPr="0099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BE2" w:rsidRPr="00790AD3" w:rsidTr="00224846">
        <w:tc>
          <w:tcPr>
            <w:tcW w:w="2753" w:type="dxa"/>
          </w:tcPr>
          <w:p w:rsidR="00031BE2" w:rsidRPr="00790AD3" w:rsidRDefault="00031BE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t>Основной механизм реализации проекта</w:t>
            </w:r>
          </w:p>
        </w:tc>
        <w:tc>
          <w:tcPr>
            <w:tcW w:w="7738" w:type="dxa"/>
          </w:tcPr>
          <w:p w:rsidR="00BA7FC5" w:rsidRDefault="00997E6F" w:rsidP="00224846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социального заказа родителей и детей</w:t>
            </w:r>
            <w:r w:rsidR="00142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696" w:rsidRDefault="00142696" w:rsidP="00224846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современных востребованных программ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696" w:rsidRDefault="00142696" w:rsidP="00224846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Персонифицированное финансирование</w:t>
            </w:r>
            <w:r w:rsidR="00AA1ECB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(сертификаты на получение услуг дополнительного образования</w:t>
            </w:r>
            <w:r w:rsidR="00434E6F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выданы детям в возрасте 14-18 лет и детям с ОВЗ).</w:t>
            </w:r>
          </w:p>
          <w:p w:rsidR="00142696" w:rsidRDefault="00142696" w:rsidP="00224846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муниципального задания.</w:t>
            </w:r>
          </w:p>
          <w:p w:rsidR="00CF5E1F" w:rsidRDefault="00CF5E1F" w:rsidP="00224846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взаимодействии между УДО,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бразовательными организациями, социальными партнерами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 xml:space="preserve"> (предприятиями и организациями района)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E1F" w:rsidRPr="0093198D" w:rsidRDefault="00793E1F" w:rsidP="00224846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8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внедрение новых форм (дистанционного, очно-заочного) обучения, реализация сетевых программ, использование,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93198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93198D" w:rsidRPr="0093198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3198D">
              <w:rPr>
                <w:rFonts w:ascii="Times New Roman" w:hAnsi="Times New Roman" w:cs="Times New Roman"/>
                <w:sz w:val="24"/>
                <w:szCs w:val="24"/>
              </w:rPr>
              <w:t>еализация платных образовательных программ.</w:t>
            </w:r>
          </w:p>
          <w:p w:rsidR="00793E1F" w:rsidRPr="0093198D" w:rsidRDefault="00CF5E1F" w:rsidP="00224846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организации повышения профессиональной компетенции </w:t>
            </w:r>
            <w:r w:rsidR="00793E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и управленческих кадров в системе дополнительного образования</w:t>
            </w:r>
            <w:r w:rsidR="00931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(организация курсовой подготовки,</w:t>
            </w:r>
            <w:r w:rsidR="00873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стажировки,</w:t>
            </w:r>
            <w:r w:rsidR="00931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сетевое взаимодействие педагогов, привлечение молодых).</w:t>
            </w:r>
          </w:p>
          <w:p w:rsidR="0093198D" w:rsidRPr="00984026" w:rsidRDefault="0093198D" w:rsidP="00224846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мониторинг реализации проекта.</w:t>
            </w:r>
          </w:p>
        </w:tc>
      </w:tr>
      <w:tr w:rsidR="00031BE2" w:rsidRPr="00790AD3" w:rsidTr="00224846">
        <w:tc>
          <w:tcPr>
            <w:tcW w:w="2753" w:type="dxa"/>
          </w:tcPr>
          <w:p w:rsidR="00031BE2" w:rsidRPr="00790AD3" w:rsidRDefault="00031BE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738" w:type="dxa"/>
          </w:tcPr>
          <w:p w:rsidR="00031BE2" w:rsidRDefault="00CF5E1F" w:rsidP="00224846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10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услугу дополнительного образования</w:t>
            </w:r>
            <w:r w:rsidR="00E2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дет</w:t>
            </w:r>
            <w:r w:rsidR="00E22397">
              <w:rPr>
                <w:rFonts w:ascii="Times New Roman" w:hAnsi="Times New Roman" w:cs="Times New Roman"/>
                <w:sz w:val="24"/>
                <w:szCs w:val="24"/>
              </w:rPr>
              <w:t xml:space="preserve">ей в возрасте от 5 до 18 лет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60%, </w:t>
            </w:r>
          </w:p>
          <w:p w:rsidR="00CF5E1F" w:rsidRDefault="00E22397" w:rsidP="00224846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14 до 18 лет  получающих услугу дополнительного образования  от общего числа детей в возрасте от 5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</w:t>
            </w:r>
            <w:r w:rsidRPr="00E2239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397" w:rsidRDefault="00E22397" w:rsidP="00224846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современные востребованные образовательные программы дополнительного образования, при этом разработано не менее 5 программ, модернизировано современным содержанием не менее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  <w:p w:rsidR="00E22397" w:rsidRPr="00E22397" w:rsidRDefault="00E22397" w:rsidP="00224846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программами технической направленности составляет 25% от общего числа детей этого возраста.</w:t>
            </w:r>
          </w:p>
          <w:p w:rsidR="00BC736B" w:rsidRDefault="00E22397" w:rsidP="00224846">
            <w:pPr>
              <w:pStyle w:val="a4"/>
              <w:numPr>
                <w:ilvl w:val="0"/>
                <w:numId w:val="15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современные практики взаимодействия организаций дополнительного образования, образовательных организаций, социальных партнеров, заключены не менее </w:t>
            </w:r>
            <w:r w:rsidR="00873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 сетевом взаимодействии между УДО, образовательными организациями, социальными партнерами.</w:t>
            </w:r>
          </w:p>
          <w:p w:rsidR="00E22397" w:rsidRDefault="00AA1ECB" w:rsidP="00224846">
            <w:pPr>
              <w:pStyle w:val="a4"/>
              <w:numPr>
                <w:ilvl w:val="0"/>
                <w:numId w:val="15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 менее 5</w:t>
            </w:r>
            <w:r w:rsidR="00E223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 очно-заочной, дистанционной, электронной формы обучения, реализуется не менее 4 программ при сетевом взаимодействии. </w:t>
            </w:r>
          </w:p>
          <w:p w:rsidR="00AA1ECB" w:rsidRDefault="0087373A" w:rsidP="00224846">
            <w:pPr>
              <w:pStyle w:val="a4"/>
              <w:numPr>
                <w:ilvl w:val="0"/>
                <w:numId w:val="15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ECB">
              <w:rPr>
                <w:rFonts w:ascii="Times New Roman" w:hAnsi="Times New Roman" w:cs="Times New Roman"/>
                <w:sz w:val="24"/>
                <w:szCs w:val="24"/>
              </w:rPr>
              <w:t>0% педагогов повысили свой профессиональный уровень посредством дополнительного профессионального образования, стажировок.</w:t>
            </w:r>
          </w:p>
          <w:p w:rsidR="00AA1ECB" w:rsidRDefault="00AA1ECB" w:rsidP="00224846">
            <w:pPr>
              <w:pStyle w:val="a4"/>
              <w:numPr>
                <w:ilvl w:val="0"/>
                <w:numId w:val="15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детей с особыми образовательными потребностями (дети с ОВЗ) получают услугу дополнительного образования</w:t>
            </w:r>
            <w:r w:rsidR="0043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E6F" w:rsidRPr="0075534A" w:rsidRDefault="00434E6F" w:rsidP="00224846">
            <w:pPr>
              <w:pStyle w:val="a4"/>
              <w:numPr>
                <w:ilvl w:val="0"/>
                <w:numId w:val="15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детей находящихся в трудной жизненной ситуации  (дети, состоящие в группе «риска» и группе СОП),  получают услугу дополнительного образования.</w:t>
            </w:r>
          </w:p>
        </w:tc>
      </w:tr>
      <w:tr w:rsidR="00224846" w:rsidRPr="00790AD3" w:rsidTr="00224846">
        <w:tc>
          <w:tcPr>
            <w:tcW w:w="2753" w:type="dxa"/>
          </w:tcPr>
          <w:p w:rsidR="00224846" w:rsidRPr="00790AD3" w:rsidRDefault="00224846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индикаторы достижения результата</w:t>
            </w:r>
          </w:p>
        </w:tc>
        <w:tc>
          <w:tcPr>
            <w:tcW w:w="7738" w:type="dxa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"/>
              <w:gridCol w:w="3087"/>
              <w:gridCol w:w="917"/>
              <w:gridCol w:w="932"/>
              <w:gridCol w:w="932"/>
              <w:gridCol w:w="932"/>
            </w:tblGrid>
            <w:tr w:rsidR="00224846" w:rsidRPr="00BA4E4C" w:rsidTr="00FE6DEB">
              <w:trPr>
                <w:trHeight w:val="150"/>
              </w:trPr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</w:p>
              </w:tc>
              <w:tc>
                <w:tcPr>
                  <w:tcW w:w="2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</w:tr>
            <w:tr w:rsidR="00224846" w:rsidRPr="00BA4E4C" w:rsidTr="00FE6DEB">
              <w:trPr>
                <w:trHeight w:val="157"/>
              </w:trPr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224846" w:rsidRPr="00BA4E4C" w:rsidTr="00FE6DEB">
              <w:trPr>
                <w:trHeight w:val="1953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детей, охваченных образовательными программами дополнительного образования в общей численности детей и молодежи в возрасте от 5 – 18 лет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73 %</w:t>
                  </w:r>
                </w:p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75 %</w:t>
                  </w:r>
                </w:p>
              </w:tc>
            </w:tr>
            <w:tr w:rsidR="00224846" w:rsidRPr="00BA4E4C" w:rsidTr="00FE6DEB">
              <w:trPr>
                <w:trHeight w:val="1953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FD43F0" w:rsidRDefault="00224846" w:rsidP="00224846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Охват детей в возрасте от 10 до 18 лет  получающих услугу дополнительного образования  от общего числа детей в возрасте от 5 до 18 лет </w:t>
                  </w:r>
                </w:p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</w:tr>
            <w:tr w:rsidR="00224846" w:rsidRPr="00BA4E4C" w:rsidTr="00FE6DEB">
              <w:trPr>
                <w:trHeight w:val="684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FD43F0" w:rsidRDefault="00224846" w:rsidP="00224846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3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Охват детей в возрасте от 14 до 18 лет  получающих услугу дополнительного образования  от общего числа детей в возрасте от 5 до 18 лет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</w:tr>
            <w:tr w:rsidR="00224846" w:rsidRPr="00BA4E4C" w:rsidTr="00FE6DEB">
              <w:trPr>
                <w:trHeight w:val="684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детей, охваченных образовательными программами дополнительного образования технической направленности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224846" w:rsidRPr="00BA4E4C" w:rsidTr="00FE6DEB">
              <w:trPr>
                <w:trHeight w:val="1241"/>
              </w:trPr>
              <w:tc>
                <w:tcPr>
                  <w:tcW w:w="7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программ, получивших положительную экспертную оценку 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новых программ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Модернизировано содержание программ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Заключены договоры о сетевом взаимодействии  между УДО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образовательными организациями, социальными партнерами для реализации образовательных программ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Pr="001620A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6E36C2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6E36C2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6E36C2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Pr="00CC0EF7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программ с применением очно-заочной, дистанционной, электронной форм обучения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реализуемые при сетевом взаимодействии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Педагоги, повысили квалификацию посредством дополнительного профессионального обучения, стажировок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детей с ОВЗ услугой дополнительного образования, от общего количества таких детей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 группы СОП и группы «риска» охваченных услугой дополнительного образования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включенных в систему персонифицированного финансирования (от числа детей, получающих услугу дополнительного образования)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224846" w:rsidRPr="00BA4E4C" w:rsidTr="00FE6DEB">
              <w:trPr>
                <w:trHeight w:val="180"/>
              </w:trPr>
              <w:tc>
                <w:tcPr>
                  <w:tcW w:w="712" w:type="dxa"/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родителей (законных представителей), удовлетворенных условиями и качество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предоставляемой образовательной услуги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846" w:rsidRPr="00BA4E4C" w:rsidRDefault="00224846" w:rsidP="00224846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95%</w:t>
                  </w:r>
                </w:p>
              </w:tc>
            </w:tr>
          </w:tbl>
          <w:p w:rsidR="00224846" w:rsidRPr="00224846" w:rsidRDefault="00224846" w:rsidP="00224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E2" w:rsidRPr="00790AD3" w:rsidTr="00224846">
        <w:tc>
          <w:tcPr>
            <w:tcW w:w="2753" w:type="dxa"/>
          </w:tcPr>
          <w:p w:rsidR="00031BE2" w:rsidRPr="00790AD3" w:rsidRDefault="00031BE2" w:rsidP="002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социальный эффект</w:t>
            </w:r>
          </w:p>
        </w:tc>
        <w:tc>
          <w:tcPr>
            <w:tcW w:w="7738" w:type="dxa"/>
          </w:tcPr>
          <w:p w:rsidR="009112A1" w:rsidRPr="002B087E" w:rsidRDefault="009112A1" w:rsidP="00224846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7E">
              <w:rPr>
                <w:rFonts w:ascii="Times New Roman" w:hAnsi="Times New Roman" w:cs="Times New Roman"/>
                <w:sz w:val="24"/>
                <w:szCs w:val="24"/>
              </w:rPr>
              <w:t>Снижение совершаемых правонарушений</w:t>
            </w:r>
            <w:r w:rsidR="00A13003" w:rsidRPr="002B087E">
              <w:rPr>
                <w:rFonts w:ascii="Times New Roman" w:hAnsi="Times New Roman" w:cs="Times New Roman"/>
                <w:sz w:val="24"/>
                <w:szCs w:val="24"/>
              </w:rPr>
              <w:t xml:space="preserve"> и иных асоциальных проявлений</w:t>
            </w:r>
            <w:r w:rsidR="006E36C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подростками.</w:t>
            </w:r>
          </w:p>
          <w:p w:rsidR="00A13003" w:rsidRPr="002B087E" w:rsidRDefault="00A13003" w:rsidP="00224846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7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с особыми образовательными потребностями, находящимися в трудной жизненной ситуации.</w:t>
            </w:r>
          </w:p>
          <w:p w:rsidR="00A13003" w:rsidRPr="002B087E" w:rsidRDefault="00A13003" w:rsidP="00224846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782"/>
            <w:r w:rsidRPr="002B087E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гражданской, деловой, предпринимательской, творческой активности подростков;</w:t>
            </w:r>
          </w:p>
          <w:bookmarkEnd w:id="0"/>
          <w:p w:rsidR="00AA1ECB" w:rsidRPr="002B087E" w:rsidRDefault="00AA1ECB" w:rsidP="00224846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7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дополнительного образования для детей, проживающих в </w:t>
            </w:r>
            <w:r w:rsidR="00A13003" w:rsidRPr="002B087E">
              <w:rPr>
                <w:rFonts w:ascii="Times New Roman" w:hAnsi="Times New Roman" w:cs="Times New Roman"/>
                <w:sz w:val="24"/>
                <w:szCs w:val="24"/>
              </w:rPr>
              <w:t>отдаленных территориях;</w:t>
            </w:r>
            <w:r w:rsidRPr="002B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ECB" w:rsidRDefault="00AA1ECB" w:rsidP="00224846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7E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качеством дополнительного образования детей</w:t>
            </w:r>
            <w:r w:rsidR="00BE1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923" w:rsidRPr="002B087E" w:rsidRDefault="00BE1923" w:rsidP="00224846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организаций и предприятий Карагайского муниципального района в активную образовательную деятельность.</w:t>
            </w:r>
          </w:p>
        </w:tc>
      </w:tr>
    </w:tbl>
    <w:p w:rsidR="00F558E0" w:rsidRDefault="00F558E0">
      <w:pPr>
        <w:rPr>
          <w:rFonts w:ascii="Times New Roman" w:hAnsi="Times New Roman" w:cs="Times New Roman"/>
          <w:sz w:val="24"/>
          <w:szCs w:val="24"/>
        </w:rPr>
      </w:pPr>
    </w:p>
    <w:p w:rsidR="00EA7B2C" w:rsidRPr="00792DE7" w:rsidRDefault="00D140F6" w:rsidP="00792DE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50pt;margin-top:4.5pt;width:205.5pt;height:0;z-index:2517022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114.15pt;margin-top:18pt;width:74.85pt;height:40.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108pt;margin-top:18pt;width:400.5pt;height:289.5pt;z-index:25165721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24pt;margin-top:-9pt;width:126pt;height:27pt;z-index:251700224">
            <v:textbox>
              <w:txbxContent>
                <w:p w:rsidR="00D140F6" w:rsidRDefault="00D140F6" w:rsidP="00D140F6">
                  <w:pPr>
                    <w:spacing w:after="0"/>
                    <w:jc w:val="center"/>
                  </w:pPr>
                  <w:r>
                    <w:t>МОЦ ДОД КМР</w:t>
                  </w:r>
                </w:p>
              </w:txbxContent>
            </v:textbox>
          </v:rect>
        </w:pict>
      </w:r>
      <w:r w:rsidR="00FE13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55.5pt;margin-top:-9pt;width:177pt;height:43.5pt;z-index:251665408">
            <v:textbox style="mso-next-textbox:#_x0000_s1031">
              <w:txbxContent>
                <w:p w:rsidR="0070738A" w:rsidRPr="00792DE7" w:rsidRDefault="0070738A" w:rsidP="0070738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Организации, предприятия района</w:t>
                  </w:r>
                </w:p>
              </w:txbxContent>
            </v:textbox>
          </v:rect>
        </w:pict>
      </w:r>
    </w:p>
    <w:p w:rsidR="00FE135D" w:rsidRDefault="0066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430.5pt;margin-top:6pt;width:0;height:37.5pt;z-index:251681792" o:connectortype="straight">
            <v:stroke endarrow="block"/>
          </v:shape>
        </w:pict>
      </w:r>
    </w:p>
    <w:p w:rsidR="00FE135D" w:rsidRPr="00FE135D" w:rsidRDefault="00666F3E" w:rsidP="00FE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14.15pt;margin-top:4.1pt;width:156pt;height:48pt;z-index:251672576">
            <v:textbox style="mso-next-textbox:#_x0000_s1039">
              <w:txbxContent>
                <w:p w:rsidR="00A0490C" w:rsidRDefault="00A0490C" w:rsidP="00A0490C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Образовательные организации</w:t>
                  </w:r>
                </w:p>
              </w:txbxContent>
            </v:textbox>
          </v:rect>
        </w:pict>
      </w:r>
      <w:r w:rsidR="00A049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339pt;margin-top:17.6pt;width:169.5pt;height:27pt;z-index:251671552">
            <v:textbox style="mso-next-textbox:#_x0000_s1038">
              <w:txbxContent>
                <w:p w:rsidR="00FE135D" w:rsidRDefault="00FE135D" w:rsidP="00FE135D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Заключение соглашений</w:t>
                  </w:r>
                </w:p>
              </w:txbxContent>
            </v:textbox>
          </v:rect>
        </w:pict>
      </w:r>
    </w:p>
    <w:p w:rsidR="00FE135D" w:rsidRPr="00FE135D" w:rsidRDefault="00666F3E" w:rsidP="00FE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430.55pt;margin-top:18.75pt;width:85.45pt;height:120pt;flip:x 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270.15pt;margin-top:2.25pt;width:65.85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430.5pt;margin-top:18.75pt;width:.05pt;height:238.5pt;z-index:251683840" o:connectortype="straight">
            <v:stroke endarrow="block"/>
          </v:shape>
        </w:pict>
      </w:r>
    </w:p>
    <w:p w:rsidR="00FE135D" w:rsidRPr="00FE135D" w:rsidRDefault="00666F3E" w:rsidP="00FE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189pt;margin-top:.4pt;width:0;height:18pt;z-index:251684864" o:connectortype="straight">
            <v:stroke endarrow="block"/>
          </v:shape>
        </w:pict>
      </w:r>
      <w:r w:rsidR="00A049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10.5pt;margin-top:18.4pt;width:387pt;height:45pt;z-index:251664384">
            <v:textbox style="mso-next-textbox:#_x0000_s1030">
              <w:txbxContent>
                <w:p w:rsidR="0070738A" w:rsidRPr="00792DE7" w:rsidRDefault="0070738A" w:rsidP="0070738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Анкетирование, определение социального заказа детей и родителей</w:t>
                  </w:r>
                </w:p>
              </w:txbxContent>
            </v:textbox>
          </v:rect>
        </w:pict>
      </w:r>
    </w:p>
    <w:p w:rsidR="00FE135D" w:rsidRP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</w:p>
    <w:p w:rsidR="00FE135D" w:rsidRPr="00FE135D" w:rsidRDefault="00666F3E" w:rsidP="00FE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223.5pt;margin-top:11.65pt;width:0;height:25.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-27pt;margin-top:23.65pt;width:574.5pt;height:549pt;z-index:251686912" filled="f"/>
        </w:pict>
      </w:r>
    </w:p>
    <w:p w:rsidR="00FE135D" w:rsidRPr="00FE135D" w:rsidRDefault="00666F3E" w:rsidP="00FE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-47.1pt;margin-top:45pt;width:136.5pt;height:48pt;rotation:270;z-index:251679744">
            <v:textbox style="layout-flow:vertical;mso-layout-flow-alt:bottom-to-top;mso-next-textbox:#_x0000_s1046">
              <w:txbxContent>
                <w:p w:rsidR="002C353C" w:rsidRDefault="002C353C" w:rsidP="002C353C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Участие в конкурсах </w:t>
                  </w:r>
                  <w:proofErr w:type="spellStart"/>
                  <w:r>
                    <w:rPr>
                      <w:sz w:val="28"/>
                    </w:rPr>
                    <w:t>грантовых</w:t>
                  </w:r>
                  <w:proofErr w:type="spellEnd"/>
                  <w:r>
                    <w:rPr>
                      <w:sz w:val="28"/>
                    </w:rPr>
                    <w:t xml:space="preserve"> проектов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60.15pt;margin-top:11.25pt;width:346.35pt;height:48pt;z-index:251666432">
            <v:textbox style="mso-next-textbox:#_x0000_s1032">
              <w:txbxContent>
                <w:p w:rsidR="0070738A" w:rsidRPr="00792DE7" w:rsidRDefault="0070738A" w:rsidP="0070738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Тенденции </w:t>
                  </w:r>
                  <w:proofErr w:type="gramStart"/>
                  <w:r>
                    <w:rPr>
                      <w:sz w:val="28"/>
                    </w:rPr>
                    <w:t>современного</w:t>
                  </w:r>
                  <w:proofErr w:type="gramEnd"/>
                  <w:r>
                    <w:rPr>
                      <w:sz w:val="28"/>
                    </w:rPr>
                    <w:t xml:space="preserve"> ДО</w:t>
                  </w:r>
                  <w:r w:rsidR="00FE135D">
                    <w:rPr>
                      <w:sz w:val="28"/>
                    </w:rPr>
                    <w:t>, новые формы (очно-заочн</w:t>
                  </w:r>
                  <w:r w:rsidR="00A0490C">
                    <w:rPr>
                      <w:sz w:val="28"/>
                    </w:rPr>
                    <w:t>ы</w:t>
                  </w:r>
                  <w:r w:rsidR="00FE135D">
                    <w:rPr>
                      <w:sz w:val="28"/>
                    </w:rPr>
                    <w:t>е, диста</w:t>
                  </w:r>
                  <w:r w:rsidR="002C353C">
                    <w:rPr>
                      <w:sz w:val="28"/>
                    </w:rPr>
                    <w:t>нционные</w:t>
                  </w:r>
                  <w:r w:rsidR="00FE135D">
                    <w:rPr>
                      <w:sz w:val="28"/>
                    </w:rPr>
                    <w:t xml:space="preserve">, сетевые) </w:t>
                  </w:r>
                  <w:r w:rsidR="00A0490C">
                    <w:rPr>
                      <w:sz w:val="28"/>
                    </w:rPr>
                    <w:t xml:space="preserve">новые </w:t>
                  </w:r>
                  <w:r w:rsidR="00FE135D">
                    <w:rPr>
                      <w:sz w:val="28"/>
                    </w:rPr>
                    <w:t>технологии</w:t>
                  </w:r>
                </w:p>
              </w:txbxContent>
            </v:textbox>
          </v:rect>
        </w:pict>
      </w:r>
    </w:p>
    <w:p w:rsidR="00FE135D" w:rsidRPr="00FE135D" w:rsidRDefault="00666F3E" w:rsidP="00FE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507pt;margin-top:9.4pt;width:30pt;height:292.5pt;z-index:251673600">
            <v:textbox style="layout-flow:vertical;mso-layout-flow-alt:bottom-to-top;mso-next-textbox:#_x0000_s1040">
              <w:txbxContent>
                <w:p w:rsidR="00A0490C" w:rsidRDefault="00A0490C" w:rsidP="00A0490C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УДО</w:t>
                  </w:r>
                </w:p>
              </w:txbxContent>
            </v:textbox>
          </v:rect>
        </w:pict>
      </w:r>
    </w:p>
    <w:p w:rsidR="00FE135D" w:rsidRPr="00FE135D" w:rsidRDefault="00666F3E" w:rsidP="00FE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222pt;margin-top:7.55pt;width:.05pt;height:16.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60.15pt;margin-top:24.05pt;width:346.35pt;height:48pt;z-index:251676672">
            <v:textbox style="mso-next-textbox:#_x0000_s1043">
              <w:txbxContent>
                <w:p w:rsidR="002C353C" w:rsidRDefault="002C353C" w:rsidP="002C353C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Повышение профессиональной компетентности педагогов через КПК, стажировки, сетевое профессиональное общение</w:t>
                  </w:r>
                </w:p>
              </w:txbxContent>
            </v:textbox>
          </v:rect>
        </w:pict>
      </w:r>
    </w:p>
    <w:p w:rsidR="00FE135D" w:rsidRP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</w:p>
    <w:p w:rsidR="00FE135D" w:rsidRPr="00FE135D" w:rsidRDefault="00666F3E" w:rsidP="00FE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46.65pt;margin-top:21.8pt;width:62.85pt;height:18pt;flip:x 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222pt;margin-top:21.8pt;width:.05pt;height:16.5pt;z-index:251689984" o:connectortype="straight">
            <v:stroke endarrow="block"/>
          </v:shape>
        </w:pict>
      </w:r>
    </w:p>
    <w:p w:rsidR="00FE135D" w:rsidRPr="00FE135D" w:rsidRDefault="002C353C" w:rsidP="00FE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2" style="position:absolute;margin-left:-27pt;margin-top:13.95pt;width:523.5pt;height:250.5pt;z-index:251675648" coordorigin="180,7470" coordsize="10470,5010">
            <v:rect id="_x0000_s1033" style="position:absolute;left:330;top:7620;width:2880;height:4620">
              <v:textbox style="mso-next-textbox:#_x0000_s1033">
                <w:txbxContent>
                  <w:p w:rsidR="00A0490C" w:rsidRDefault="00FE135D" w:rsidP="00FE135D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Разработка новых программ</w:t>
                    </w:r>
                    <w:r w:rsidR="00A0490C">
                      <w:rPr>
                        <w:sz w:val="28"/>
                      </w:rPr>
                      <w:t xml:space="preserve"> </w:t>
                    </w:r>
                  </w:p>
                  <w:p w:rsidR="0070738A" w:rsidRDefault="00A0490C" w:rsidP="00FE135D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(не менее 5)</w:t>
                    </w:r>
                    <w:r w:rsidR="00FE135D">
                      <w:rPr>
                        <w:sz w:val="28"/>
                      </w:rPr>
                      <w:t>:</w:t>
                    </w:r>
                  </w:p>
                  <w:p w:rsidR="00FE135D" w:rsidRDefault="00FE135D" w:rsidP="00FE135D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«Непрерывны</w:t>
                    </w:r>
                    <w:r w:rsidR="00A0490C">
                      <w:rPr>
                        <w:sz w:val="28"/>
                      </w:rPr>
                      <w:t>е</w:t>
                    </w:r>
                    <w:r>
                      <w:rPr>
                        <w:sz w:val="28"/>
                      </w:rPr>
                      <w:t>»</w:t>
                    </w:r>
                    <w:r w:rsidR="00A0490C">
                      <w:rPr>
                        <w:sz w:val="28"/>
                      </w:rPr>
                      <w:t xml:space="preserve">, </w:t>
                    </w:r>
                  </w:p>
                  <w:p w:rsidR="00FE135D" w:rsidRDefault="00FE135D" w:rsidP="00FE135D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Модульные</w:t>
                    </w:r>
                    <w:r w:rsidR="00A0490C">
                      <w:rPr>
                        <w:sz w:val="28"/>
                      </w:rPr>
                      <w:t>,</w:t>
                    </w:r>
                  </w:p>
                  <w:p w:rsidR="00FE135D" w:rsidRPr="00792DE7" w:rsidRDefault="00FE135D" w:rsidP="00FE135D">
                    <w:pPr>
                      <w:spacing w:after="0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Технической направленности</w:t>
                    </w:r>
                    <w:r w:rsidR="00A0490C">
                      <w:rPr>
                        <w:sz w:val="28"/>
                      </w:rPr>
                      <w:t xml:space="preserve"> (охват</w:t>
                    </w:r>
                    <w:r w:rsidR="00A0490C" w:rsidRPr="00A0490C">
                      <w:rPr>
                        <w:sz w:val="28"/>
                      </w:rPr>
                      <w:t xml:space="preserve"> </w:t>
                    </w:r>
                    <w:r w:rsidR="00A0490C">
                      <w:rPr>
                        <w:sz w:val="28"/>
                      </w:rPr>
                      <w:t>до</w:t>
                    </w:r>
                    <w:r w:rsidR="00A0490C" w:rsidRPr="00A0490C">
                      <w:rPr>
                        <w:sz w:val="28"/>
                      </w:rPr>
                      <w:t xml:space="preserve"> 25%)</w:t>
                    </w:r>
                    <w:r w:rsidR="00A0490C">
                      <w:rPr>
                        <w:sz w:val="28"/>
                      </w:rPr>
                      <w:t xml:space="preserve">, </w:t>
                    </w:r>
                    <w:r>
                      <w:rPr>
                        <w:sz w:val="28"/>
                      </w:rPr>
                      <w:t>Направленные на профессиональное самоопределение</w:t>
                    </w:r>
                    <w:proofErr w:type="gramEnd"/>
                  </w:p>
                </w:txbxContent>
              </v:textbox>
            </v:rect>
            <v:rect id="_x0000_s1034" style="position:absolute;left:3510;top:7650;width:2400;height:2040">
              <v:textbox style="mso-next-textbox:#_x0000_s1034">
                <w:txbxContent>
                  <w:p w:rsidR="00FE135D" w:rsidRDefault="00FE135D" w:rsidP="00FE135D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Модернизация содержания имеющихся программ </w:t>
                    </w:r>
                  </w:p>
                  <w:p w:rsidR="00FE135D" w:rsidRDefault="00FE135D" w:rsidP="00FE135D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(не менее 5)</w:t>
                    </w:r>
                  </w:p>
                </w:txbxContent>
              </v:textbox>
            </v:rect>
            <v:rect id="_x0000_s1035" style="position:absolute;left:8280;top:7680;width:2220;height:4560">
              <v:textbox style="mso-next-textbox:#_x0000_s1035">
                <w:txbxContent>
                  <w:p w:rsidR="00FE135D" w:rsidRDefault="00FE135D" w:rsidP="00FE135D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Разработка сетевых программ </w:t>
                    </w:r>
                    <w:r w:rsidR="00A0490C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(приоритетно направленных на профессиональное самоопределение)</w:t>
                    </w:r>
                    <w:r w:rsidR="00A0490C">
                      <w:rPr>
                        <w:sz w:val="28"/>
                      </w:rPr>
                      <w:t xml:space="preserve"> – не менее 2</w:t>
                    </w:r>
                  </w:p>
                </w:txbxContent>
              </v:textbox>
            </v:rect>
            <v:rect id="_x0000_s1037" style="position:absolute;left:6150;top:7680;width:1920;height:1350">
              <v:textbox style="mso-next-textbox:#_x0000_s1037">
                <w:txbxContent>
                  <w:p w:rsidR="00FE135D" w:rsidRDefault="00FE135D" w:rsidP="00FE135D">
                    <w:pPr>
                      <w:spacing w:after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Платные программы</w:t>
                    </w:r>
                    <w:r w:rsidR="00A0490C">
                      <w:rPr>
                        <w:sz w:val="28"/>
                      </w:rPr>
                      <w:t xml:space="preserve"> (не менее 2)</w:t>
                    </w:r>
                  </w:p>
                </w:txbxContent>
              </v:textbox>
            </v:rect>
            <v:rect id="_x0000_s1041" style="position:absolute;left:180;top:7470;width:10470;height:5010" filled="f"/>
          </v:group>
        </w:pict>
      </w:r>
    </w:p>
    <w:p w:rsidR="00FE135D" w:rsidRP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</w:p>
    <w:p w:rsidR="00FE135D" w:rsidRP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</w:p>
    <w:p w:rsidR="00FE135D" w:rsidRP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</w:p>
    <w:p w:rsidR="00FE135D" w:rsidRP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</w:p>
    <w:p w:rsidR="00FE135D" w:rsidRP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</w:p>
    <w:p w:rsidR="00FE135D" w:rsidRP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</w:p>
    <w:p w:rsidR="00FE135D" w:rsidRDefault="00FE135D" w:rsidP="00FE135D">
      <w:pPr>
        <w:rPr>
          <w:rFonts w:ascii="Times New Roman" w:hAnsi="Times New Roman" w:cs="Times New Roman"/>
          <w:sz w:val="24"/>
          <w:szCs w:val="24"/>
        </w:rPr>
      </w:pPr>
    </w:p>
    <w:p w:rsidR="00792DE7" w:rsidRPr="00FE135D" w:rsidRDefault="00D140F6" w:rsidP="00FE135D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285pt;margin-top:48.1pt;width:231pt;height:61.5pt;z-index:251697152">
            <v:textbox style="mso-next-textbox:#_x0000_s1045">
              <w:txbxContent>
                <w:p w:rsidR="002C353C" w:rsidRDefault="002C353C" w:rsidP="002C353C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Корректировка  программ, </w:t>
                  </w:r>
                  <w:r w:rsidR="00D140F6">
                    <w:rPr>
                      <w:sz w:val="28"/>
                    </w:rPr>
                    <w:t xml:space="preserve">разработка </w:t>
                  </w:r>
                  <w:r>
                    <w:rPr>
                      <w:sz w:val="28"/>
                    </w:rPr>
                    <w:t>мероприятия для  социальной адаптации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403.5pt;margin-top:117.1pt;width:126pt;height:60pt;z-index:251703296">
            <v:textbox style="mso-next-textbox:#_x0000_s1027">
              <w:txbxContent>
                <w:p w:rsidR="00792DE7" w:rsidRPr="00792DE7" w:rsidRDefault="00792DE7" w:rsidP="00792DE7">
                  <w:pPr>
                    <w:jc w:val="center"/>
                    <w:rPr>
                      <w:sz w:val="28"/>
                    </w:rPr>
                  </w:pPr>
                  <w:r w:rsidRPr="00792DE7">
                    <w:rPr>
                      <w:sz w:val="28"/>
                    </w:rPr>
                    <w:t xml:space="preserve">Дети </w:t>
                  </w:r>
                  <w:r>
                    <w:rPr>
                      <w:sz w:val="28"/>
                    </w:rPr>
                    <w:t>группы СОП и группы «риска»</w:t>
                  </w:r>
                  <w:r w:rsidR="00D140F6">
                    <w:rPr>
                      <w:sz w:val="28"/>
                    </w:rPr>
                    <w:t xml:space="preserve"> 90%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9pt;margin-top:129.1pt;width:117pt;height:48pt;z-index:251660288">
            <v:textbox style="mso-next-textbox:#_x0000_s1026">
              <w:txbxContent>
                <w:p w:rsidR="00792DE7" w:rsidRPr="00792DE7" w:rsidRDefault="00792DE7" w:rsidP="00792DE7">
                  <w:pPr>
                    <w:jc w:val="center"/>
                    <w:rPr>
                      <w:sz w:val="28"/>
                    </w:rPr>
                  </w:pPr>
                  <w:r w:rsidRPr="00792DE7">
                    <w:rPr>
                      <w:sz w:val="28"/>
                    </w:rPr>
                    <w:t>Дети 10-18 лет</w:t>
                  </w:r>
                  <w:r w:rsidR="00D140F6">
                    <w:rPr>
                      <w:sz w:val="28"/>
                    </w:rPr>
                    <w:t xml:space="preserve">  60%</w:t>
                  </w:r>
                </w:p>
              </w:txbxContent>
            </v:textbox>
          </v:rect>
        </w:pict>
      </w:r>
      <w:r w:rsidR="00666F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372pt;margin-top:217.6pt;width:34.5pt;height:0;flip:x;z-index:251699200" o:connectortype="straight">
            <v:stroke endarrow="block"/>
          </v:shape>
        </w:pict>
      </w:r>
      <w:r w:rsidR="00666F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406.5pt;margin-top:198.1pt;width:126pt;height:43.5pt;z-index:251698176">
            <v:textbox>
              <w:txbxContent>
                <w:p w:rsidR="00666F3E" w:rsidRDefault="00666F3E" w:rsidP="00666F3E">
                  <w:pPr>
                    <w:spacing w:after="0"/>
                    <w:jc w:val="center"/>
                  </w:pPr>
                  <w:r>
                    <w:t>МОЦ</w:t>
                  </w:r>
                </w:p>
                <w:p w:rsidR="00666F3E" w:rsidRDefault="00666F3E" w:rsidP="00666F3E">
                  <w:pPr>
                    <w:spacing w:after="0"/>
                    <w:jc w:val="center"/>
                  </w:pPr>
                  <w:r>
                    <w:t>(администрация)</w:t>
                  </w:r>
                </w:p>
              </w:txbxContent>
            </v:textbox>
          </v:rect>
        </w:pict>
      </w:r>
      <w:r w:rsidR="00666F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313.5pt;margin-top:162.1pt;width:0;height:36pt;flip:y;z-index:251696128" o:connectortype="straight">
            <v:stroke endarrow="block"/>
          </v:shape>
        </w:pict>
      </w:r>
      <w:r w:rsidR="00666F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204pt;margin-top:177.1pt;width:0;height:19.5pt;flip:y;z-index:251695104" o:connectortype="straight">
            <v:stroke endarrow="block"/>
          </v:shape>
        </w:pict>
      </w:r>
      <w:r w:rsidR="00666F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456pt;margin-top:28.6pt;width:0;height:97.5pt;flip:y;z-index:251692032" o:connectortype="straight">
            <v:stroke endarrow="block"/>
          </v:shape>
        </w:pict>
      </w:r>
      <w:r w:rsidR="00666F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319.5pt;margin-top:31.6pt;width:0;height:97.5pt;flip:y;z-index:251693056" o:connectortype="straight">
            <v:stroke endarrow="block"/>
          </v:shape>
        </w:pict>
      </w:r>
      <w:r w:rsidR="00666F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189pt;margin-top:28.6pt;width:0;height:97.5pt;flip:y;z-index:251694080" o:connectortype="straight">
            <v:stroke endarrow="block"/>
          </v:shape>
        </w:pict>
      </w:r>
      <w:r w:rsidR="00666F3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46.65pt;margin-top:31.6pt;width:0;height:97.5pt;flip:y;z-index:251691008" o:connectortype="straight">
            <v:stroke endarrow="block"/>
          </v:shape>
        </w:pict>
      </w:r>
      <w:r w:rsidR="002C35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133.5pt;margin-top:196.6pt;width:238.5pt;height:28.5pt;z-index:251658239" filled="f">
            <v:textbox style="mso-next-textbox:#_x0000_s1044">
              <w:txbxContent>
                <w:p w:rsidR="002C353C" w:rsidRDefault="002C353C" w:rsidP="002C353C">
                  <w:pPr>
                    <w:spacing w:after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Сертификаты </w:t>
                  </w:r>
                </w:p>
              </w:txbxContent>
            </v:textbox>
          </v:rect>
        </w:pict>
      </w:r>
      <w:r w:rsidR="002C35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127.5pt;margin-top:129.1pt;width:117pt;height:48pt;z-index:251663360">
            <v:textbox style="mso-next-textbox:#_x0000_s1029">
              <w:txbxContent>
                <w:p w:rsidR="0070738A" w:rsidRPr="00792DE7" w:rsidRDefault="0070738A" w:rsidP="0070738A">
                  <w:pPr>
                    <w:jc w:val="center"/>
                    <w:rPr>
                      <w:sz w:val="28"/>
                    </w:rPr>
                  </w:pPr>
                  <w:r w:rsidRPr="00792DE7">
                    <w:rPr>
                      <w:sz w:val="28"/>
                    </w:rPr>
                    <w:t>Дети 1</w:t>
                  </w:r>
                  <w:r>
                    <w:rPr>
                      <w:sz w:val="28"/>
                    </w:rPr>
                    <w:t>4</w:t>
                  </w:r>
                  <w:r w:rsidRPr="00792DE7">
                    <w:rPr>
                      <w:sz w:val="28"/>
                    </w:rPr>
                    <w:t>-18 лет</w:t>
                  </w:r>
                  <w:r w:rsidR="002C353C">
                    <w:rPr>
                      <w:sz w:val="28"/>
                    </w:rPr>
                    <w:t xml:space="preserve"> (25%)</w:t>
                  </w:r>
                </w:p>
              </w:txbxContent>
            </v:textbox>
          </v:rect>
        </w:pict>
      </w:r>
      <w:r w:rsidR="002C35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61pt;margin-top:129.1pt;width:117pt;height:33pt;z-index:251662336">
            <v:textbox style="mso-next-textbox:#_x0000_s1028">
              <w:txbxContent>
                <w:p w:rsidR="00792DE7" w:rsidRPr="00792DE7" w:rsidRDefault="00792DE7" w:rsidP="00792DE7">
                  <w:pPr>
                    <w:jc w:val="center"/>
                    <w:rPr>
                      <w:sz w:val="28"/>
                    </w:rPr>
                  </w:pPr>
                  <w:r w:rsidRPr="00792DE7">
                    <w:rPr>
                      <w:sz w:val="28"/>
                    </w:rPr>
                    <w:t xml:space="preserve">Дети </w:t>
                  </w:r>
                  <w:r>
                    <w:rPr>
                      <w:sz w:val="28"/>
                    </w:rPr>
                    <w:t>с ОВЗ</w:t>
                  </w:r>
                  <w:r w:rsidR="002C353C">
                    <w:rPr>
                      <w:sz w:val="28"/>
                    </w:rPr>
                    <w:t xml:space="preserve"> (70%)</w:t>
                  </w:r>
                </w:p>
              </w:txbxContent>
            </v:textbox>
          </v:rect>
        </w:pict>
      </w:r>
      <w:r w:rsidR="00FE135D">
        <w:rPr>
          <w:rFonts w:ascii="Times New Roman" w:hAnsi="Times New Roman" w:cs="Times New Roman"/>
          <w:sz w:val="24"/>
          <w:szCs w:val="24"/>
        </w:rPr>
        <w:tab/>
      </w:r>
    </w:p>
    <w:sectPr w:rsidR="00792DE7" w:rsidRPr="00FE135D" w:rsidSect="00E9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FC"/>
    <w:multiLevelType w:val="hybridMultilevel"/>
    <w:tmpl w:val="40CA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170"/>
    <w:multiLevelType w:val="hybridMultilevel"/>
    <w:tmpl w:val="2DF0B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74698"/>
    <w:multiLevelType w:val="hybridMultilevel"/>
    <w:tmpl w:val="0C86B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654B02"/>
    <w:multiLevelType w:val="hybridMultilevel"/>
    <w:tmpl w:val="AA564C34"/>
    <w:lvl w:ilvl="0" w:tplc="3D7063C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471"/>
    <w:multiLevelType w:val="hybridMultilevel"/>
    <w:tmpl w:val="2D50D2FE"/>
    <w:lvl w:ilvl="0" w:tplc="0CCE8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3037"/>
    <w:multiLevelType w:val="hybridMultilevel"/>
    <w:tmpl w:val="DEB2FC7E"/>
    <w:lvl w:ilvl="0" w:tplc="0419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3491"/>
    <w:multiLevelType w:val="hybridMultilevel"/>
    <w:tmpl w:val="BA42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C27A2"/>
    <w:multiLevelType w:val="hybridMultilevel"/>
    <w:tmpl w:val="3DC40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D968B9"/>
    <w:multiLevelType w:val="hybridMultilevel"/>
    <w:tmpl w:val="C8C8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147A6"/>
    <w:multiLevelType w:val="hybridMultilevel"/>
    <w:tmpl w:val="F606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935CE"/>
    <w:multiLevelType w:val="hybridMultilevel"/>
    <w:tmpl w:val="B1967042"/>
    <w:lvl w:ilvl="0" w:tplc="82B84E0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4624"/>
    <w:multiLevelType w:val="hybridMultilevel"/>
    <w:tmpl w:val="3DC06FC8"/>
    <w:lvl w:ilvl="0" w:tplc="CD107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4A9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A62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E0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85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F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253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44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E9F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DC196D"/>
    <w:multiLevelType w:val="hybridMultilevel"/>
    <w:tmpl w:val="28B6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A5D07"/>
    <w:multiLevelType w:val="hybridMultilevel"/>
    <w:tmpl w:val="39BA0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676948"/>
    <w:multiLevelType w:val="hybridMultilevel"/>
    <w:tmpl w:val="B1967042"/>
    <w:lvl w:ilvl="0" w:tplc="82B84E0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52BD"/>
    <w:multiLevelType w:val="hybridMultilevel"/>
    <w:tmpl w:val="DCEE3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AD7446"/>
    <w:multiLevelType w:val="hybridMultilevel"/>
    <w:tmpl w:val="2D50D2FE"/>
    <w:lvl w:ilvl="0" w:tplc="0CCE8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41F0B"/>
    <w:multiLevelType w:val="hybridMultilevel"/>
    <w:tmpl w:val="B1967042"/>
    <w:lvl w:ilvl="0" w:tplc="82B84E0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83FA5"/>
    <w:multiLevelType w:val="hybridMultilevel"/>
    <w:tmpl w:val="A76A0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154E93"/>
    <w:multiLevelType w:val="hybridMultilevel"/>
    <w:tmpl w:val="4246F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735B76"/>
    <w:multiLevelType w:val="hybridMultilevel"/>
    <w:tmpl w:val="E0CA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B2673"/>
    <w:multiLevelType w:val="hybridMultilevel"/>
    <w:tmpl w:val="E72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B5E84"/>
    <w:multiLevelType w:val="hybridMultilevel"/>
    <w:tmpl w:val="61103FA4"/>
    <w:lvl w:ilvl="0" w:tplc="FF8C6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A4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208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C2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CCE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83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AC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CE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A7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1822B0"/>
    <w:multiLevelType w:val="hybridMultilevel"/>
    <w:tmpl w:val="CDC24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D627B9"/>
    <w:multiLevelType w:val="hybridMultilevel"/>
    <w:tmpl w:val="6D106246"/>
    <w:lvl w:ilvl="0" w:tplc="AA7E51C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C67E5A"/>
    <w:multiLevelType w:val="hybridMultilevel"/>
    <w:tmpl w:val="41500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D52443"/>
    <w:multiLevelType w:val="hybridMultilevel"/>
    <w:tmpl w:val="A93C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A27FA"/>
    <w:multiLevelType w:val="hybridMultilevel"/>
    <w:tmpl w:val="B1967042"/>
    <w:lvl w:ilvl="0" w:tplc="82B84E0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21E69"/>
    <w:multiLevelType w:val="hybridMultilevel"/>
    <w:tmpl w:val="167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417C8"/>
    <w:multiLevelType w:val="hybridMultilevel"/>
    <w:tmpl w:val="11AEC3B2"/>
    <w:lvl w:ilvl="0" w:tplc="2A08B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AD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A9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6CE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85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2B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EF9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4B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C4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9"/>
  </w:num>
  <w:num w:numId="5">
    <w:abstractNumId w:val="26"/>
  </w:num>
  <w:num w:numId="6">
    <w:abstractNumId w:val="29"/>
  </w:num>
  <w:num w:numId="7">
    <w:abstractNumId w:val="22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24"/>
  </w:num>
  <w:num w:numId="13">
    <w:abstractNumId w:val="23"/>
  </w:num>
  <w:num w:numId="14">
    <w:abstractNumId w:val="3"/>
  </w:num>
  <w:num w:numId="15">
    <w:abstractNumId w:val="10"/>
  </w:num>
  <w:num w:numId="16">
    <w:abstractNumId w:val="13"/>
  </w:num>
  <w:num w:numId="17">
    <w:abstractNumId w:val="2"/>
  </w:num>
  <w:num w:numId="18">
    <w:abstractNumId w:val="19"/>
  </w:num>
  <w:num w:numId="19">
    <w:abstractNumId w:val="1"/>
  </w:num>
  <w:num w:numId="20">
    <w:abstractNumId w:val="15"/>
  </w:num>
  <w:num w:numId="21">
    <w:abstractNumId w:val="7"/>
  </w:num>
  <w:num w:numId="22">
    <w:abstractNumId w:val="20"/>
  </w:num>
  <w:num w:numId="23">
    <w:abstractNumId w:val="18"/>
  </w:num>
  <w:num w:numId="24">
    <w:abstractNumId w:val="5"/>
  </w:num>
  <w:num w:numId="25">
    <w:abstractNumId w:val="25"/>
  </w:num>
  <w:num w:numId="26">
    <w:abstractNumId w:val="14"/>
  </w:num>
  <w:num w:numId="27">
    <w:abstractNumId w:val="17"/>
  </w:num>
  <w:num w:numId="28">
    <w:abstractNumId w:val="12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BE2"/>
    <w:rsid w:val="00031BE2"/>
    <w:rsid w:val="00095DCB"/>
    <w:rsid w:val="000E45C3"/>
    <w:rsid w:val="000F5406"/>
    <w:rsid w:val="00114C02"/>
    <w:rsid w:val="00133E19"/>
    <w:rsid w:val="00142696"/>
    <w:rsid w:val="001620AC"/>
    <w:rsid w:val="001A475F"/>
    <w:rsid w:val="001B1CCD"/>
    <w:rsid w:val="001C500A"/>
    <w:rsid w:val="00224846"/>
    <w:rsid w:val="0027205A"/>
    <w:rsid w:val="002B087E"/>
    <w:rsid w:val="002B3653"/>
    <w:rsid w:val="002B4087"/>
    <w:rsid w:val="002C3173"/>
    <w:rsid w:val="002C353C"/>
    <w:rsid w:val="002E79B2"/>
    <w:rsid w:val="00326258"/>
    <w:rsid w:val="00342FE9"/>
    <w:rsid w:val="003E1078"/>
    <w:rsid w:val="00412C8D"/>
    <w:rsid w:val="00434E6F"/>
    <w:rsid w:val="00470F22"/>
    <w:rsid w:val="004A370F"/>
    <w:rsid w:val="004B37D8"/>
    <w:rsid w:val="005D1041"/>
    <w:rsid w:val="005E5DE3"/>
    <w:rsid w:val="00615935"/>
    <w:rsid w:val="006406D2"/>
    <w:rsid w:val="00666F3E"/>
    <w:rsid w:val="00672187"/>
    <w:rsid w:val="006A7342"/>
    <w:rsid w:val="006E36C2"/>
    <w:rsid w:val="0070738A"/>
    <w:rsid w:val="0075534A"/>
    <w:rsid w:val="00766530"/>
    <w:rsid w:val="00790AD3"/>
    <w:rsid w:val="00792DE7"/>
    <w:rsid w:val="00793E1F"/>
    <w:rsid w:val="007A7A57"/>
    <w:rsid w:val="00852045"/>
    <w:rsid w:val="0087373A"/>
    <w:rsid w:val="008D5C09"/>
    <w:rsid w:val="008F352F"/>
    <w:rsid w:val="009014FD"/>
    <w:rsid w:val="009112A1"/>
    <w:rsid w:val="0093198D"/>
    <w:rsid w:val="009826F7"/>
    <w:rsid w:val="00984026"/>
    <w:rsid w:val="00997E6F"/>
    <w:rsid w:val="009A4D85"/>
    <w:rsid w:val="009B1BDC"/>
    <w:rsid w:val="00A0490C"/>
    <w:rsid w:val="00A13003"/>
    <w:rsid w:val="00AA1ECB"/>
    <w:rsid w:val="00AA474D"/>
    <w:rsid w:val="00AA7B25"/>
    <w:rsid w:val="00BA7FC5"/>
    <w:rsid w:val="00BC736B"/>
    <w:rsid w:val="00BE1923"/>
    <w:rsid w:val="00C53B9D"/>
    <w:rsid w:val="00C90B5F"/>
    <w:rsid w:val="00C92C12"/>
    <w:rsid w:val="00CC0EF7"/>
    <w:rsid w:val="00CD48A0"/>
    <w:rsid w:val="00CE43FB"/>
    <w:rsid w:val="00CF5E1F"/>
    <w:rsid w:val="00D140F6"/>
    <w:rsid w:val="00D65BF9"/>
    <w:rsid w:val="00E22397"/>
    <w:rsid w:val="00E809FE"/>
    <w:rsid w:val="00E91D07"/>
    <w:rsid w:val="00E93774"/>
    <w:rsid w:val="00EA7B2C"/>
    <w:rsid w:val="00F43999"/>
    <w:rsid w:val="00F558E0"/>
    <w:rsid w:val="00F74E92"/>
    <w:rsid w:val="00F86952"/>
    <w:rsid w:val="00FD43F0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49"/>
        <o:r id="V:Rule4" type="connector" idref="#_x0000_s1050"/>
        <o:r id="V:Rule5" type="connector" idref="#_x0000_s1051"/>
        <o:r id="V:Rule6" type="connector" idref="#_x0000_s1052"/>
        <o:r id="V:Rule7" type="connector" idref="#_x0000_s1055"/>
        <o:r id="V:Rule8" type="connector" idref="#_x0000_s1056"/>
        <o:r id="V:Rule9" type="connector" idref="#_x0000_s1057"/>
        <o:r id="V:Rule10" type="connector" idref="#_x0000_s1059"/>
        <o:r id="V:Rule11" type="connector" idref="#_x0000_s1060"/>
        <o:r id="V:Rule12" type="connector" idref="#_x0000_s1061"/>
        <o:r id="V:Rule13" type="connector" idref="#_x0000_s1062"/>
        <o:r id="V:Rule14" type="connector" idref="#_x0000_s1063"/>
        <o:r id="V:Rule15" type="connector" idref="#_x0000_s1064"/>
        <o:r id="V:Rule16" type="connector" idref="#_x0000_s1066"/>
        <o:r id="V:Rule17" type="connector" idref="#_x0000_s1068"/>
        <o:r id="V:Rule18" type="connector" idref="#_x0000_s1070"/>
        <o:r id="V:Rule19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3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8D5C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72;&#1076;&#1084;&#1080;&#1085;\Desktop\SWOT-&#1072;&#1085;&#1072;&#1083;&#1080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cat>
            <c:strRef>
              <c:f>Таблица!$P$6:$P$27</c:f>
              <c:strCache>
                <c:ptCount val="22"/>
                <c:pt idx="0">
                  <c:v>Большой охват услугой ДО,73% (69%)</c:v>
                </c:pt>
                <c:pt idx="1">
                  <c:v>Большое количество базовых площадок (9 ОО, 41%, 349 детей), Мобильные педагоги</c:v>
                </c:pt>
                <c:pt idx="2">
                  <c:v>Имеются современные программы ДО, программы, реализуемые в дистанционной и сетевой форме (1 и 2 соотв.)</c:v>
                </c:pt>
                <c:pt idx="3">
                  <c:v>34 % педагогов в возрасте до 35 лет - имеется потенциал</c:v>
                </c:pt>
                <c:pt idx="4">
                  <c:v>УДО - организаторы муниципальных конкурсов и мероприятий</c:v>
                </c:pt>
                <c:pt idx="5">
                  <c:v>Расположение всех УДО в центре</c:v>
                </c:pt>
                <c:pt idx="6">
                  <c:v>Низкий охват детей программами технической направленностии (20%)</c:v>
                </c:pt>
                <c:pt idx="7">
                  <c:v>Слабая организация работы с детьми с учетных категорий (ОВЗ, СОП,"риска")</c:v>
                </c:pt>
                <c:pt idx="8">
                  <c:v>Низкий охват детей программами ДО детей в возрасте  14-18 лет (14%)</c:v>
                </c:pt>
                <c:pt idx="9">
                  <c:v>Недостаточное финансирование (матерериально-техническая база)</c:v>
                </c:pt>
                <c:pt idx="10">
                  <c:v>Отсутствие программ туристско-краеведческой направленности</c:v>
                </c:pt>
                <c:pt idx="11">
                  <c:v>Наличие устаревших программ, повторяющихся программ (14%, 9 шт)</c:v>
                </c:pt>
                <c:pt idx="12">
                  <c:v>Расширение территории предоставления услуг ДО, лицензирование базовых площадок </c:v>
                </c:pt>
                <c:pt idx="13">
                  <c:v>Установление сетевого взаимодействия с организациями и предприятиями района для реализации программм ДО</c:v>
                </c:pt>
                <c:pt idx="14">
                  <c:v>Использование ресурсов грантовой поддержки</c:v>
                </c:pt>
                <c:pt idx="15">
                  <c:v>Организация платных образовательных услуг</c:v>
                </c:pt>
                <c:pt idx="16">
                  <c:v>Привлечение молодых, заинтересованных педагогов</c:v>
                </c:pt>
                <c:pt idx="17">
                  <c:v>Персонифицированное финансирование</c:v>
                </c:pt>
                <c:pt idx="18">
                  <c:v>Недостаточное финансирование (МТБ, ЗП)</c:v>
                </c:pt>
                <c:pt idx="19">
                  <c:v>Недостаточность помещений и оборудования для реализации программ</c:v>
                </c:pt>
                <c:pt idx="20">
                  <c:v>Неготовность организаций и предприятий к сетевому взаимодействию</c:v>
                </c:pt>
                <c:pt idx="21">
                  <c:v>Отсутствие поддержки при реализации проекта</c:v>
                </c:pt>
              </c:strCache>
            </c:strRef>
          </c:cat>
          <c:val>
            <c:numRef>
              <c:f>Таблица!$O$6:$O$27</c:f>
              <c:numCache>
                <c:formatCode>General</c:formatCode>
                <c:ptCount val="22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1</c:v>
                </c:pt>
                <c:pt idx="11">
                  <c:v>5</c:v>
                </c:pt>
                <c:pt idx="12">
                  <c:v>8</c:v>
                </c:pt>
                <c:pt idx="13">
                  <c:v>8</c:v>
                </c:pt>
                <c:pt idx="14">
                  <c:v>10</c:v>
                </c:pt>
                <c:pt idx="15">
                  <c:v>6</c:v>
                </c:pt>
                <c:pt idx="16">
                  <c:v>6</c:v>
                </c:pt>
                <c:pt idx="17">
                  <c:v>9</c:v>
                </c:pt>
                <c:pt idx="18">
                  <c:v>7</c:v>
                </c:pt>
                <c:pt idx="19">
                  <c:v>3</c:v>
                </c:pt>
                <c:pt idx="20">
                  <c:v>9</c:v>
                </c:pt>
                <c:pt idx="2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9715328"/>
        <c:axId val="289716864"/>
      </c:radarChart>
      <c:catAx>
        <c:axId val="289715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89716864"/>
        <c:crosses val="autoZero"/>
        <c:auto val="1"/>
        <c:lblAlgn val="ctr"/>
        <c:lblOffset val="100"/>
        <c:noMultiLvlLbl val="0"/>
      </c:catAx>
      <c:valAx>
        <c:axId val="28971686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89715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hyperlink" Target="http://afd-expert.ru/" TargetMode="Externa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0.00588</cdr:x>
      <cdr:y>0.5</cdr:y>
    </cdr:from>
    <cdr:to>
      <cdr:x>0.99647</cdr:x>
      <cdr:y>0.5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4741" y="3021725"/>
          <a:ext cx="9229397" cy="0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0.49941</cdr:x>
      <cdr:y>0</cdr:y>
    </cdr:from>
    <cdr:to>
      <cdr:x>0.49941</cdr:x>
      <cdr:y>1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4653017" y="0"/>
          <a:ext cx="0" cy="6043448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0.80376</cdr:x>
      <cdr:y>0.02355</cdr:y>
    </cdr:from>
    <cdr:to>
      <cdr:x>0.99295</cdr:x>
      <cdr:y>0.10145</cdr:y>
    </cdr:to>
    <cdr:sp macro="" textlink="">
      <cdr:nvSpPr>
        <cdr:cNvPr id="8" name="Скругленный прямоугольник 7"/>
        <cdr:cNvSpPr/>
      </cdr:nvSpPr>
      <cdr:spPr>
        <a:xfrm xmlns:a="http://schemas.openxmlformats.org/drawingml/2006/main">
          <a:off x="7488621" y="142328"/>
          <a:ext cx="1762672" cy="47077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ru-RU"/>
            <a:t>Сильные стороны</a:t>
          </a:r>
        </a:p>
      </cdr:txBody>
    </cdr:sp>
  </cdr:relSizeAnchor>
  <cdr:relSizeAnchor xmlns:cdr="http://schemas.openxmlformats.org/drawingml/2006/chartDrawing">
    <cdr:from>
      <cdr:x>0.00898</cdr:x>
      <cdr:y>0.02471</cdr:y>
    </cdr:from>
    <cdr:to>
      <cdr:x>0.19817</cdr:x>
      <cdr:y>0.10261</cdr:y>
    </cdr:to>
    <cdr:sp macro="" textlink="">
      <cdr:nvSpPr>
        <cdr:cNvPr id="9" name="Скругленный прямоугольник 8"/>
        <cdr:cNvSpPr/>
      </cdr:nvSpPr>
      <cdr:spPr>
        <a:xfrm xmlns:a="http://schemas.openxmlformats.org/drawingml/2006/main">
          <a:off x="83646" y="149335"/>
          <a:ext cx="1762672" cy="47077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Угрозы</a:t>
          </a:r>
        </a:p>
      </cdr:txBody>
    </cdr:sp>
  </cdr:relSizeAnchor>
  <cdr:relSizeAnchor xmlns:cdr="http://schemas.openxmlformats.org/drawingml/2006/chartDrawing">
    <cdr:from>
      <cdr:x>0.80216</cdr:x>
      <cdr:y>0.90515</cdr:y>
    </cdr:from>
    <cdr:to>
      <cdr:x>0.99135</cdr:x>
      <cdr:y>0.98304</cdr:y>
    </cdr:to>
    <cdr:sp macro="" textlink="">
      <cdr:nvSpPr>
        <cdr:cNvPr id="10" name="Скругленный прямоугольник 9"/>
        <cdr:cNvSpPr/>
      </cdr:nvSpPr>
      <cdr:spPr>
        <a:xfrm xmlns:a="http://schemas.openxmlformats.org/drawingml/2006/main">
          <a:off x="7473731" y="5470197"/>
          <a:ext cx="1762672" cy="47077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Слабые стороны </a:t>
          </a:r>
        </a:p>
      </cdr:txBody>
    </cdr:sp>
  </cdr:relSizeAnchor>
  <cdr:relSizeAnchor xmlns:cdr="http://schemas.openxmlformats.org/drawingml/2006/chartDrawing">
    <cdr:from>
      <cdr:x>0.00898</cdr:x>
      <cdr:y>0.90514</cdr:y>
    </cdr:from>
    <cdr:to>
      <cdr:x>0.19817</cdr:x>
      <cdr:y>0.98304</cdr:y>
    </cdr:to>
    <cdr:sp macro="" textlink="">
      <cdr:nvSpPr>
        <cdr:cNvPr id="11" name="Скругленный прямоугольник 10"/>
        <cdr:cNvSpPr/>
      </cdr:nvSpPr>
      <cdr:spPr>
        <a:xfrm xmlns:a="http://schemas.openxmlformats.org/drawingml/2006/main">
          <a:off x="83645" y="5470196"/>
          <a:ext cx="1762672" cy="47077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/>
            <a:t>Возможности</a:t>
          </a:r>
        </a:p>
      </cdr:txBody>
    </cdr:sp>
  </cdr:relSizeAnchor>
  <cdr:relSizeAnchor xmlns:cdr="http://schemas.openxmlformats.org/drawingml/2006/chartDrawing">
    <cdr:from>
      <cdr:x>0.85781</cdr:x>
      <cdr:y>0.10804</cdr:y>
    </cdr:from>
    <cdr:to>
      <cdr:x>0.99128</cdr:x>
      <cdr:y>0.14915</cdr:y>
    </cdr:to>
    <cdr:sp macro="" textlink="">
      <cdr:nvSpPr>
        <cdr:cNvPr id="13" name="Скругленный прямоугольник 12">
          <a:hlinkClick xmlns:a="http://schemas.openxmlformats.org/drawingml/2006/main" xmlns:r="http://schemas.openxmlformats.org/officeDocument/2006/relationships" r:id="rId1"/>
        </cdr:cNvPr>
        <cdr:cNvSpPr/>
      </cdr:nvSpPr>
      <cdr:spPr>
        <a:xfrm xmlns:a="http://schemas.openxmlformats.org/drawingml/2006/main">
          <a:off x="5907918" y="670961"/>
          <a:ext cx="919236" cy="255314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/>
            <a:t>SWOT </a:t>
          </a:r>
          <a:r>
            <a:rPr lang="ru-RU" sz="900"/>
            <a:t>анализ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Chashhinov-EN</dc:creator>
  <cp:keywords/>
  <dc:description/>
  <cp:lastModifiedBy>Windows User</cp:lastModifiedBy>
  <cp:revision>20</cp:revision>
  <cp:lastPrinted>2018-02-28T07:54:00Z</cp:lastPrinted>
  <dcterms:created xsi:type="dcterms:W3CDTF">2018-02-13T06:01:00Z</dcterms:created>
  <dcterms:modified xsi:type="dcterms:W3CDTF">2018-04-02T17:26:00Z</dcterms:modified>
</cp:coreProperties>
</file>