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A2" w:rsidRDefault="00D95FA2" w:rsidP="00D95FA2">
      <w:pPr>
        <w:ind w:firstLine="709"/>
        <w:jc w:val="center"/>
        <w:rPr>
          <w:rFonts w:ascii="Times New Roman" w:hAnsi="Times New Roman"/>
          <w:b/>
          <w:sz w:val="28"/>
          <w:szCs w:val="28"/>
        </w:rPr>
        <w:sectPr w:rsidR="00D95FA2" w:rsidSect="00AB0DC3">
          <w:pgSz w:w="11906" w:h="16838"/>
          <w:pgMar w:top="3970" w:right="850" w:bottom="568" w:left="1134" w:header="708" w:footer="708" w:gutter="0"/>
          <w:cols w:space="708"/>
          <w:docGrid w:linePitch="360"/>
        </w:sectPr>
      </w:pPr>
    </w:p>
    <w:p w:rsidR="00D95FA2" w:rsidRPr="00D95FA2" w:rsidRDefault="00E32158" w:rsidP="00D95FA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158">
        <w:rPr>
          <w:rFonts w:ascii="Times New Roman" w:hAnsi="Times New Roman" w:cs="Times New Roman"/>
          <w:noProof/>
          <w:lang w:eastAsia="ru-RU"/>
        </w:rPr>
        <w:lastRenderedPageBreak/>
        <w:pict>
          <v:rect id="_x0000_s2069" style="position:absolute;left:0;text-align:left;margin-left:-18.6pt;margin-top:-51.7pt;width:518pt;height:4.6pt;z-index:251675648" fillcolor="black [3213]" stroked="f">
            <v:fill color2="red" rotate="t" angle="-90" focus="100%" type="gradient"/>
          </v:rect>
        </w:pict>
      </w:r>
      <w:r w:rsidR="00AB0DC3" w:rsidRPr="00AB0DC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-2272030</wp:posOffset>
            </wp:positionV>
            <wp:extent cx="3514725" cy="605155"/>
            <wp:effectExtent l="0" t="0" r="9525" b="0"/>
            <wp:wrapNone/>
            <wp:docPr id="3" name="Рисунок 2" descr="C:\Documents and Settings\Администратор\Мои документы\Мои рисунки\Фактор успеха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ои рисунки\Фактор успеха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2158"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left:0;text-align:left;margin-left:284.25pt;margin-top:-180.65pt;width:247.25pt;height:130.85pt;z-index:251674624;mso-position-horizontal-relative:text;mso-position-vertical-relative:text" filled="f" stroked="f">
            <v:textbox style="mso-next-textbox:#_x0000_s2066">
              <w:txbxContent>
                <w:p w:rsidR="001E57A3" w:rsidRPr="001E57A3" w:rsidRDefault="001E57A3" w:rsidP="001E57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E57A3">
                    <w:rPr>
                      <w:rFonts w:ascii="Times New Roman" w:hAnsi="Times New Roman" w:cs="Times New Roman"/>
                      <w:sz w:val="20"/>
                    </w:rPr>
                    <w:t xml:space="preserve">ОГРН 1135900000037 </w:t>
                  </w:r>
                  <w:r w:rsidRPr="001E57A3">
                    <w:rPr>
                      <w:rFonts w:ascii="Times New Roman" w:hAnsi="Times New Roman" w:cs="Times New Roman"/>
                      <w:sz w:val="20"/>
                    </w:rPr>
                    <w:br/>
                    <w:t xml:space="preserve">ИНН 5905995062 </w:t>
                  </w:r>
                  <w:r w:rsidRPr="001E57A3">
                    <w:rPr>
                      <w:rFonts w:ascii="Times New Roman" w:hAnsi="Times New Roman" w:cs="Times New Roman"/>
                      <w:sz w:val="20"/>
                    </w:rPr>
                    <w:br/>
                    <w:t>КПП 590501001</w:t>
                  </w:r>
                </w:p>
                <w:p w:rsidR="001E57A3" w:rsidRDefault="001E57A3" w:rsidP="001E57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1E57A3">
                    <w:rPr>
                      <w:rFonts w:ascii="Times New Roman" w:hAnsi="Times New Roman" w:cs="Times New Roman"/>
                      <w:sz w:val="20"/>
                    </w:rPr>
                    <w:t>614036, город П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ермь, ул. Одоевского, 34-22    </w:t>
                  </w:r>
                </w:p>
                <w:p w:rsidR="001E57A3" w:rsidRDefault="001E57A3" w:rsidP="001E57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  <w:p w:rsidR="001E57A3" w:rsidRPr="001E57A3" w:rsidRDefault="001E57A3" w:rsidP="001E57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E57A3">
                    <w:rPr>
                      <w:rFonts w:ascii="Times New Roman" w:hAnsi="Times New Roman" w:cs="Times New Roman"/>
                      <w:sz w:val="20"/>
                    </w:rPr>
                    <w:t xml:space="preserve">р/счет 40703810333100001016 </w:t>
                  </w:r>
                </w:p>
                <w:p w:rsidR="001E57A3" w:rsidRDefault="001E57A3" w:rsidP="001E57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в ОАО АКБ «АВАНГАРД»</w:t>
                  </w:r>
                </w:p>
                <w:p w:rsidR="001E57A3" w:rsidRPr="001E57A3" w:rsidRDefault="001E57A3" w:rsidP="001E57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E57A3">
                    <w:rPr>
                      <w:rFonts w:ascii="Times New Roman" w:hAnsi="Times New Roman" w:cs="Times New Roman"/>
                      <w:sz w:val="20"/>
                    </w:rPr>
                    <w:t>БИК 044525201</w:t>
                  </w:r>
                </w:p>
                <w:p w:rsidR="001E57A3" w:rsidRPr="001E57A3" w:rsidRDefault="001E57A3" w:rsidP="001E57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E57A3">
                    <w:rPr>
                      <w:rFonts w:ascii="Times New Roman" w:hAnsi="Times New Roman" w:cs="Times New Roman"/>
                      <w:sz w:val="20"/>
                    </w:rPr>
                    <w:t xml:space="preserve">КПП 775001001 </w:t>
                  </w:r>
                </w:p>
                <w:p w:rsidR="001E57A3" w:rsidRPr="001E57A3" w:rsidRDefault="001E57A3" w:rsidP="001E57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E57A3">
                    <w:rPr>
                      <w:rFonts w:ascii="Times New Roman" w:hAnsi="Times New Roman" w:cs="Times New Roman"/>
                      <w:sz w:val="20"/>
                    </w:rPr>
                    <w:t xml:space="preserve"> к/с 30101810000000000201</w:t>
                  </w:r>
                </w:p>
              </w:txbxContent>
            </v:textbox>
          </v:shape>
        </w:pict>
      </w:r>
      <w:r w:rsidRPr="00E32158">
        <w:rPr>
          <w:rFonts w:ascii="Times New Roman" w:hAnsi="Times New Roman" w:cs="Times New Roman"/>
          <w:noProof/>
          <w:lang w:eastAsia="ru-RU"/>
        </w:rPr>
        <w:pict>
          <v:shape id="_x0000_s2063" type="#_x0000_t202" style="position:absolute;left:0;text-align:left;margin-left:87.95pt;margin-top:-119.9pt;width:162.35pt;height:63.3pt;z-index:251673600;mso-position-horizontal-relative:text;mso-position-vertical-relative:text" filled="f" stroked="f">
            <v:textbox style="mso-next-textbox:#_x0000_s2063">
              <w:txbxContent>
                <w:p w:rsidR="00A00871" w:rsidRPr="001E57A3" w:rsidRDefault="00A00871" w:rsidP="00A00871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1E57A3">
                    <w:rPr>
                      <w:rFonts w:ascii="Times New Roman" w:hAnsi="Times New Roman" w:cs="Times New Roman"/>
                      <w:sz w:val="20"/>
                    </w:rPr>
                    <w:t xml:space="preserve">+7(342)234-69-96 </w:t>
                  </w:r>
                  <w:r w:rsidRPr="001E57A3">
                    <w:rPr>
                      <w:rFonts w:ascii="Times New Roman" w:hAnsi="Times New Roman" w:cs="Times New Roman"/>
                      <w:sz w:val="20"/>
                    </w:rPr>
                    <w:cr/>
                    <w:t>+7-912-88-06-902</w:t>
                  </w:r>
                  <w:r w:rsidRPr="001E57A3">
                    <w:rPr>
                      <w:rFonts w:ascii="Times New Roman" w:hAnsi="Times New Roman" w:cs="Times New Roman"/>
                      <w:sz w:val="20"/>
                    </w:rPr>
                    <w:cr/>
                    <w:t>e-mail:</w:t>
                  </w:r>
                  <w:r w:rsidR="00AB0DC3">
                    <w:rPr>
                      <w:rFonts w:ascii="Times New Roman" w:hAnsi="Times New Roman" w:cs="Times New Roman"/>
                      <w:sz w:val="20"/>
                    </w:rPr>
                    <w:t>9128806902</w:t>
                  </w:r>
                  <w:r w:rsidRPr="001E57A3">
                    <w:rPr>
                      <w:rFonts w:ascii="Times New Roman" w:hAnsi="Times New Roman" w:cs="Times New Roman"/>
                      <w:sz w:val="20"/>
                    </w:rPr>
                    <w:t>@</w:t>
                  </w:r>
                  <w:r w:rsidR="00AB0DC3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mail</w:t>
                  </w:r>
                  <w:r w:rsidR="00AB0DC3">
                    <w:rPr>
                      <w:rFonts w:ascii="Times New Roman" w:hAnsi="Times New Roman" w:cs="Times New Roman"/>
                      <w:sz w:val="20"/>
                    </w:rPr>
                    <w:t>.ru</w:t>
                  </w:r>
                </w:p>
              </w:txbxContent>
            </v:textbox>
          </v:shape>
        </w:pict>
      </w:r>
      <w:r w:rsidRPr="00E32158">
        <w:rPr>
          <w:rFonts w:ascii="Times New Roman" w:hAnsi="Times New Roman" w:cs="Times New Roman"/>
          <w:noProof/>
          <w:lang w:eastAsia="ru-RU"/>
        </w:rPr>
        <w:pict>
          <v:shape id="_x0000_s2061" type="#_x0000_t202" style="position:absolute;left:0;text-align:left;margin-left:-24pt;margin-top:-121.4pt;width:181.15pt;height:63.3pt;z-index:251671552;mso-position-horizontal-relative:text;mso-position-vertical-relative:text" filled="f" stroked="f">
            <v:textbox style="mso-next-textbox:#_x0000_s2061">
              <w:txbxContent>
                <w:p w:rsidR="00A00871" w:rsidRPr="001E57A3" w:rsidRDefault="00A00871" w:rsidP="00A008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E57A3">
                    <w:rPr>
                      <w:rFonts w:ascii="Times New Roman" w:hAnsi="Times New Roman" w:cs="Times New Roman"/>
                      <w:sz w:val="20"/>
                    </w:rPr>
                    <w:t xml:space="preserve">Автономная </w:t>
                  </w:r>
                  <w:r w:rsidRPr="001E57A3">
                    <w:rPr>
                      <w:rFonts w:ascii="Times New Roman" w:hAnsi="Times New Roman" w:cs="Times New Roman"/>
                      <w:sz w:val="20"/>
                    </w:rPr>
                    <w:cr/>
                    <w:t>некоммерческая организация</w:t>
                  </w:r>
                  <w:r w:rsidRPr="001E57A3">
                    <w:rPr>
                      <w:rFonts w:ascii="Times New Roman" w:hAnsi="Times New Roman" w:cs="Times New Roman"/>
                      <w:sz w:val="20"/>
                    </w:rPr>
                    <w:cr/>
                    <w:t>Центр образования и развития</w:t>
                  </w:r>
                  <w:r w:rsidRPr="001E57A3">
                    <w:rPr>
                      <w:rFonts w:ascii="Times New Roman" w:hAnsi="Times New Roman" w:cs="Times New Roman"/>
                      <w:sz w:val="20"/>
                    </w:rPr>
                    <w:cr/>
                    <w:t>«ФАКТОР УСПЕХА»</w:t>
                  </w:r>
                </w:p>
              </w:txbxContent>
            </v:textbox>
          </v:shape>
        </w:pict>
      </w:r>
      <w:r w:rsidR="00D95FA2">
        <w:rPr>
          <w:rFonts w:ascii="Times New Roman" w:hAnsi="Times New Roman"/>
          <w:b/>
          <w:sz w:val="28"/>
          <w:szCs w:val="28"/>
        </w:rPr>
        <w:t>Ш</w:t>
      </w:r>
      <w:r w:rsidR="00D95FA2" w:rsidRPr="00D95FA2">
        <w:rPr>
          <w:rFonts w:ascii="Times New Roman" w:hAnsi="Times New Roman" w:cs="Times New Roman"/>
          <w:b/>
          <w:sz w:val="28"/>
          <w:szCs w:val="28"/>
        </w:rPr>
        <w:t>кола взросления «ВЫБОР» (образовательный лагерь-интенсив)</w:t>
      </w:r>
    </w:p>
    <w:p w:rsidR="00D95FA2" w:rsidRPr="00D95FA2" w:rsidRDefault="00D95FA2" w:rsidP="00D95FA2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95FA2">
        <w:rPr>
          <w:rFonts w:ascii="Times New Roman" w:hAnsi="Times New Roman" w:cs="Times New Roman"/>
          <w:b/>
          <w:i/>
          <w:sz w:val="28"/>
          <w:szCs w:val="28"/>
        </w:rPr>
        <w:t>«Если не знаешь куда плыть,</w:t>
      </w:r>
      <w:r w:rsidRPr="00D95FA2">
        <w:rPr>
          <w:rFonts w:ascii="Times New Roman" w:hAnsi="Times New Roman" w:cs="Times New Roman"/>
          <w:b/>
          <w:i/>
          <w:sz w:val="28"/>
          <w:szCs w:val="28"/>
        </w:rPr>
        <w:br/>
        <w:t xml:space="preserve"> то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любой ветер не будет попутным»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95FA2">
        <w:rPr>
          <w:rFonts w:ascii="Times New Roman" w:hAnsi="Times New Roman" w:cs="Times New Roman"/>
          <w:b/>
          <w:i/>
          <w:sz w:val="28"/>
          <w:szCs w:val="28"/>
        </w:rPr>
        <w:t>Сенека</w:t>
      </w:r>
    </w:p>
    <w:p w:rsidR="00D95FA2" w:rsidRPr="00D95FA2" w:rsidRDefault="00D95FA2" w:rsidP="00D95F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A2">
        <w:rPr>
          <w:rFonts w:ascii="Times New Roman" w:hAnsi="Times New Roman" w:cs="Times New Roman"/>
          <w:sz w:val="28"/>
          <w:szCs w:val="28"/>
        </w:rPr>
        <w:t xml:space="preserve">Для растущего человека, приближающегося к порогу взрослой самостоятельной жизни, самой существенной проблемой становится </w:t>
      </w:r>
      <w:r w:rsidRPr="00D95FA2">
        <w:rPr>
          <w:rFonts w:ascii="Times New Roman" w:hAnsi="Times New Roman" w:cs="Times New Roman"/>
          <w:b/>
          <w:sz w:val="28"/>
          <w:szCs w:val="28"/>
        </w:rPr>
        <w:t xml:space="preserve">проблема выборацелей, смыслов и сценариев своего будущего. </w:t>
      </w:r>
      <w:r w:rsidRPr="00D95FA2">
        <w:rPr>
          <w:rFonts w:ascii="Times New Roman" w:hAnsi="Times New Roman" w:cs="Times New Roman"/>
          <w:sz w:val="28"/>
          <w:szCs w:val="28"/>
        </w:rPr>
        <w:t xml:space="preserve">А поскольку подавляющее большинство подростков ищут приложение своих способностей и воплощение своих желаний в профессиональной сфере, то </w:t>
      </w:r>
      <w:r w:rsidRPr="00D95FA2">
        <w:rPr>
          <w:rFonts w:ascii="Times New Roman" w:hAnsi="Times New Roman" w:cs="Times New Roman"/>
          <w:b/>
          <w:sz w:val="28"/>
          <w:szCs w:val="28"/>
        </w:rPr>
        <w:t xml:space="preserve">проблема профессионального самоопределения </w:t>
      </w:r>
      <w:r w:rsidRPr="00D95FA2">
        <w:rPr>
          <w:rFonts w:ascii="Times New Roman" w:hAnsi="Times New Roman" w:cs="Times New Roman"/>
          <w:sz w:val="28"/>
          <w:szCs w:val="28"/>
        </w:rPr>
        <w:t xml:space="preserve">и становится в этом возрасте самым горячим, самым актуальным, самым болезненным и самым рискованным «полем битвы» интеллекта, эмоций,  расчета и детей, и родителей, и педагогов. </w:t>
      </w:r>
    </w:p>
    <w:p w:rsidR="00D95FA2" w:rsidRDefault="00D95FA2" w:rsidP="00D95FA2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95FA2" w:rsidSect="00D95FA2">
          <w:type w:val="continuous"/>
          <w:pgSz w:w="11906" w:h="16838"/>
          <w:pgMar w:top="3970" w:right="850" w:bottom="568" w:left="1134" w:header="708" w:footer="708" w:gutter="0"/>
          <w:cols w:space="708"/>
          <w:docGrid w:linePitch="360"/>
        </w:sectPr>
      </w:pPr>
      <w:r w:rsidRPr="00D95FA2">
        <w:rPr>
          <w:rFonts w:ascii="Times New Roman" w:hAnsi="Times New Roman" w:cs="Times New Roman"/>
          <w:sz w:val="28"/>
          <w:szCs w:val="28"/>
        </w:rPr>
        <w:t xml:space="preserve">Ситуация усугубляется тем,  что в </w:t>
      </w:r>
      <w:r w:rsidRPr="00D95FA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95FA2">
        <w:rPr>
          <w:rFonts w:ascii="Times New Roman" w:hAnsi="Times New Roman" w:cs="Times New Roman"/>
          <w:sz w:val="28"/>
          <w:szCs w:val="28"/>
        </w:rPr>
        <w:t xml:space="preserve"> веке и профессиональный мир, и рынок труда, и основания для выбора кардинально отличаются от века предыдущего, когда нынешним родителям и учителям приходилось решать для себя похожую проблему. Следовательно, личный опыт старшего поколения не может послужить примером для подражания нашим детям. А если к этому добавить, что современные подростки, в принципе, не владеют методологией, технологий и психологией </w:t>
      </w:r>
      <w:r w:rsidRPr="00D95FA2">
        <w:rPr>
          <w:rFonts w:ascii="Times New Roman" w:hAnsi="Times New Roman" w:cs="Times New Roman"/>
          <w:b/>
          <w:sz w:val="28"/>
          <w:szCs w:val="28"/>
        </w:rPr>
        <w:t>совершения ответственного, рационального и адекватного выбора</w:t>
      </w:r>
      <w:r w:rsidRPr="00D95FA2">
        <w:rPr>
          <w:rFonts w:ascii="Times New Roman" w:hAnsi="Times New Roman" w:cs="Times New Roman"/>
          <w:sz w:val="28"/>
          <w:szCs w:val="28"/>
        </w:rPr>
        <w:t xml:space="preserve">, то можно предположить, сколько ошибок, неуспехов и жизненных трагедий происходит и будет происходить, если  не предпринять грамотные и профессиональные усилия в этом направлении. Профильное обучение в старшей школе, увы, не способствует решению проблемы, поскольку в нём доминирует предметное обучение и, в лучшем случае, его результатом становится приличный результат ЕГЭ. Но этим результатом надо ещё грамотно распорядиться. Однако подавляющее большинство выпускников школы, </w:t>
      </w:r>
      <w:r w:rsidRPr="00D95FA2">
        <w:rPr>
          <w:rFonts w:ascii="Times New Roman" w:hAnsi="Times New Roman" w:cs="Times New Roman"/>
          <w:b/>
          <w:sz w:val="28"/>
          <w:szCs w:val="28"/>
        </w:rPr>
        <w:t xml:space="preserve">не определившись с Делом, которым бы хотелось заниматься в будущем, </w:t>
      </w:r>
      <w:r w:rsidRPr="00D95FA2">
        <w:rPr>
          <w:rFonts w:ascii="Times New Roman" w:hAnsi="Times New Roman" w:cs="Times New Roman"/>
          <w:sz w:val="28"/>
          <w:szCs w:val="28"/>
        </w:rPr>
        <w:t xml:space="preserve">поступают в вузы по принципу «куда возьмут». В итоге по статистике от 50 до 80% получивших высшее профессиональное образование выпускников вузов </w:t>
      </w:r>
      <w:r w:rsidRPr="00D95FA2">
        <w:rPr>
          <w:rFonts w:ascii="Times New Roman" w:hAnsi="Times New Roman" w:cs="Times New Roman"/>
          <w:b/>
          <w:sz w:val="28"/>
          <w:szCs w:val="28"/>
        </w:rPr>
        <w:t>не работают по специальности</w:t>
      </w:r>
      <w:r w:rsidRPr="00D95FA2">
        <w:rPr>
          <w:rFonts w:ascii="Times New Roman" w:hAnsi="Times New Roman" w:cs="Times New Roman"/>
          <w:sz w:val="28"/>
          <w:szCs w:val="28"/>
        </w:rPr>
        <w:t xml:space="preserve">, пополняя ряды малоуспешных </w:t>
      </w:r>
    </w:p>
    <w:p w:rsidR="00D95FA2" w:rsidRPr="00D95FA2" w:rsidRDefault="00D95FA2" w:rsidP="00D95F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A2">
        <w:rPr>
          <w:rFonts w:ascii="Times New Roman" w:hAnsi="Times New Roman" w:cs="Times New Roman"/>
          <w:sz w:val="28"/>
          <w:szCs w:val="28"/>
        </w:rPr>
        <w:lastRenderedPageBreak/>
        <w:t xml:space="preserve">непрофессиональных работников со всеми вытекающими временными, финансовыми, карьерными и человеческими потерями. </w:t>
      </w:r>
    </w:p>
    <w:p w:rsidR="00D95FA2" w:rsidRDefault="00D95FA2" w:rsidP="00D95F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A2">
        <w:rPr>
          <w:rFonts w:ascii="Times New Roman" w:hAnsi="Times New Roman" w:cs="Times New Roman"/>
          <w:sz w:val="28"/>
          <w:szCs w:val="28"/>
        </w:rPr>
        <w:t xml:space="preserve">Однако существуют современные подходы и практики обучения подростков </w:t>
      </w:r>
      <w:r w:rsidRPr="00D95FA2">
        <w:rPr>
          <w:rFonts w:ascii="Times New Roman" w:hAnsi="Times New Roman" w:cs="Times New Roman"/>
          <w:b/>
          <w:sz w:val="28"/>
          <w:szCs w:val="28"/>
        </w:rPr>
        <w:t xml:space="preserve">совершению выбора и реального профессионального самоопределения. </w:t>
      </w:r>
      <w:r w:rsidRPr="00D95FA2">
        <w:rPr>
          <w:rFonts w:ascii="Times New Roman" w:hAnsi="Times New Roman" w:cs="Times New Roman"/>
          <w:sz w:val="28"/>
          <w:szCs w:val="28"/>
        </w:rPr>
        <w:t>Они многократно реализованы в Пермском районе Пермского края в</w:t>
      </w:r>
      <w:r>
        <w:rPr>
          <w:rFonts w:ascii="Times New Roman" w:hAnsi="Times New Roman" w:cs="Times New Roman"/>
          <w:sz w:val="28"/>
          <w:szCs w:val="28"/>
        </w:rPr>
        <w:t xml:space="preserve"> условиях</w:t>
      </w:r>
    </w:p>
    <w:p w:rsidR="00D95FA2" w:rsidRPr="00D95FA2" w:rsidRDefault="00D95FA2" w:rsidP="00D95F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95FA2">
        <w:rPr>
          <w:rFonts w:ascii="Times New Roman" w:hAnsi="Times New Roman" w:cs="Times New Roman"/>
          <w:sz w:val="28"/>
          <w:szCs w:val="28"/>
        </w:rPr>
        <w:t xml:space="preserve">роектно-обучающих семинаров, очно-заочных школ и лагерей-интенсивов. Результатами этой работы стали актуализация ситуации выбора подростками, научение их совершать самостоятельный выбор и  выработка личных образовательных проектов, реализация которых приводила к цели – самоопределению в собственном профессиональном будущем.  </w:t>
      </w:r>
    </w:p>
    <w:p w:rsidR="00D95FA2" w:rsidRPr="00D95FA2" w:rsidRDefault="00D95FA2" w:rsidP="00D95F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A2">
        <w:rPr>
          <w:rFonts w:ascii="Times New Roman" w:hAnsi="Times New Roman" w:cs="Times New Roman"/>
          <w:sz w:val="28"/>
          <w:szCs w:val="28"/>
        </w:rPr>
        <w:t xml:space="preserve">Мы, команда методологов, педагогов и психологов, уже 8 лет занимаемся поиском, разработкой и апробацией современных  эффективных средств профессионального самоопределения подростков. </w:t>
      </w:r>
    </w:p>
    <w:p w:rsidR="00D95FA2" w:rsidRPr="00D95FA2" w:rsidRDefault="00D95FA2" w:rsidP="00D95F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A2">
        <w:rPr>
          <w:rFonts w:ascii="Times New Roman" w:hAnsi="Times New Roman" w:cs="Times New Roman"/>
          <w:b/>
          <w:sz w:val="28"/>
          <w:szCs w:val="28"/>
        </w:rPr>
        <w:t xml:space="preserve">Образовательный лагерь-интенсив «ВЫБОР» </w:t>
      </w:r>
      <w:r w:rsidRPr="00D95FA2">
        <w:rPr>
          <w:rFonts w:ascii="Times New Roman" w:hAnsi="Times New Roman" w:cs="Times New Roman"/>
          <w:sz w:val="28"/>
          <w:szCs w:val="28"/>
        </w:rPr>
        <w:t>- один из наших авторских продуктов. В программе лагеря обучающие семинары «Как делать собственный выбор», «Я выбираю своё будущее»; проектный семинар «Мой образовательный проект»; психологические тренинги, ролевые и деловые игры, направленные на личностный рост подростков, развитие коммуникативных компетентностей, повышении самооценки и уверенности в себе; встречи с представителями разных профессий; профессиональные и социальные пробы; обучение социальному проектированию и реализация собственных проектов подростками, направленных на организацию их досуга.</w:t>
      </w:r>
    </w:p>
    <w:p w:rsidR="00D95FA2" w:rsidRPr="00D95FA2" w:rsidRDefault="00D95FA2" w:rsidP="00D95F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A2">
        <w:rPr>
          <w:rFonts w:ascii="Times New Roman" w:hAnsi="Times New Roman" w:cs="Times New Roman"/>
          <w:b/>
          <w:sz w:val="28"/>
          <w:szCs w:val="28"/>
        </w:rPr>
        <w:t>Лагерь «Выбо</w:t>
      </w:r>
      <w:bookmarkStart w:id="0" w:name="_GoBack"/>
      <w:bookmarkEnd w:id="0"/>
      <w:r w:rsidRPr="00D95FA2">
        <w:rPr>
          <w:rFonts w:ascii="Times New Roman" w:hAnsi="Times New Roman" w:cs="Times New Roman"/>
          <w:b/>
          <w:sz w:val="28"/>
          <w:szCs w:val="28"/>
        </w:rPr>
        <w:t>р»</w:t>
      </w:r>
      <w:r w:rsidRPr="00D95FA2">
        <w:rPr>
          <w:rFonts w:ascii="Times New Roman" w:hAnsi="Times New Roman" w:cs="Times New Roman"/>
          <w:sz w:val="28"/>
          <w:szCs w:val="28"/>
        </w:rPr>
        <w:t xml:space="preserve"> - это насыщенная интеллектуальная и информационная среда, позволяющая за относительно короткий временной период актуализировать в подростках  проблемы их взросления, научить решать их, запустить процессы профессионального самоопределения, сделать их образовательную деятельность осмысленной, целенаправленной и результативной. </w:t>
      </w:r>
    </w:p>
    <w:p w:rsidR="00D95FA2" w:rsidRPr="00D95FA2" w:rsidRDefault="00D95FA2" w:rsidP="00D95F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FA2">
        <w:rPr>
          <w:rFonts w:ascii="Times New Roman" w:hAnsi="Times New Roman" w:cs="Times New Roman"/>
          <w:b/>
          <w:sz w:val="28"/>
          <w:szCs w:val="28"/>
        </w:rPr>
        <w:t>Лагерь «Выбор»</w:t>
      </w:r>
      <w:r w:rsidRPr="00D95FA2">
        <w:rPr>
          <w:rFonts w:ascii="Times New Roman" w:hAnsi="Times New Roman" w:cs="Times New Roman"/>
          <w:sz w:val="28"/>
          <w:szCs w:val="28"/>
        </w:rPr>
        <w:t xml:space="preserve"> - это приобретение опыта самостоятельности и самоорганизации, навыков  делового общения, взаимодействия в группах и командах, потребностей и умений рефлексивного анализа своих действий и поступков.</w:t>
      </w:r>
    </w:p>
    <w:p w:rsidR="00D95FA2" w:rsidRPr="00D95FA2" w:rsidRDefault="00D95FA2" w:rsidP="00D95F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A2">
        <w:rPr>
          <w:rFonts w:ascii="Times New Roman" w:hAnsi="Times New Roman" w:cs="Times New Roman"/>
          <w:b/>
          <w:sz w:val="28"/>
          <w:szCs w:val="28"/>
        </w:rPr>
        <w:t>Лагерь «Выбор»</w:t>
      </w:r>
      <w:r w:rsidRPr="00D95FA2">
        <w:rPr>
          <w:rFonts w:ascii="Times New Roman" w:hAnsi="Times New Roman" w:cs="Times New Roman"/>
          <w:sz w:val="28"/>
          <w:szCs w:val="28"/>
        </w:rPr>
        <w:t xml:space="preserve"> - это демократический уклад жизни, который позволяет раскрыть свой творческий потенциал каждому подростку, сконструировав свою «маленькую жизнь» в лагере и насладившись «общим делом» всех. Это новые знакомства, новые друзья, новые возможности.</w:t>
      </w:r>
    </w:p>
    <w:p w:rsidR="00D95FA2" w:rsidRPr="00D95FA2" w:rsidRDefault="00D95FA2" w:rsidP="00D95F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A2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«Выбора» реализуется на базе загородного оздоровительного лагеря со всей инфраструктурой современного детского отдыха. </w:t>
      </w:r>
    </w:p>
    <w:p w:rsidR="00D95FA2" w:rsidRPr="00D95FA2" w:rsidRDefault="00D95FA2" w:rsidP="00D95F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A2">
        <w:rPr>
          <w:rFonts w:ascii="Times New Roman" w:hAnsi="Times New Roman" w:cs="Times New Roman"/>
          <w:sz w:val="28"/>
          <w:szCs w:val="28"/>
        </w:rPr>
        <w:t>Продолжительность смены варьируется  в зависимости от пожеланий  и возможностей заказчика, соответственно корректируется и программа лагеря. Рекомендуемые сроки от 10 до 18 дней.</w:t>
      </w:r>
    </w:p>
    <w:p w:rsidR="00D95FA2" w:rsidRPr="00D95FA2" w:rsidRDefault="00D95FA2" w:rsidP="00D95F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A2">
        <w:rPr>
          <w:rFonts w:ascii="Times New Roman" w:hAnsi="Times New Roman" w:cs="Times New Roman"/>
          <w:sz w:val="28"/>
          <w:szCs w:val="28"/>
        </w:rPr>
        <w:t xml:space="preserve">Лагерь «Выбор» рассчитан на две возрастные категории: дети 11-13 лет и подростки 14-16 лет.  </w:t>
      </w:r>
    </w:p>
    <w:p w:rsidR="00D95FA2" w:rsidRPr="00D95FA2" w:rsidRDefault="00D95FA2" w:rsidP="00D95F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A2">
        <w:rPr>
          <w:rFonts w:ascii="Times New Roman" w:hAnsi="Times New Roman" w:cs="Times New Roman"/>
          <w:b/>
          <w:sz w:val="28"/>
          <w:szCs w:val="28"/>
        </w:rPr>
        <w:t>Эксклюзивная программа предлагается для студентов ссузов и вузов, а также работающей молодежи</w:t>
      </w:r>
      <w:r w:rsidRPr="00D95FA2">
        <w:rPr>
          <w:rFonts w:ascii="Times New Roman" w:hAnsi="Times New Roman" w:cs="Times New Roman"/>
          <w:sz w:val="28"/>
          <w:szCs w:val="28"/>
        </w:rPr>
        <w:t>. В её рамках – знакомство с особенностями современного рынка труда, освоение практик, средств и способов нахождения «своей ниши», преодоление информационных и психологических барьеров поиска и адаптации к  новой работе либо начала собственного Дела, тренинги, пробы, ролевые игры, стажировки, а также общение с успешными профессионалами.</w:t>
      </w:r>
    </w:p>
    <w:p w:rsidR="00D95FA2" w:rsidRPr="00D95FA2" w:rsidRDefault="00D95FA2" w:rsidP="00D95F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A2">
        <w:rPr>
          <w:rFonts w:ascii="Times New Roman" w:hAnsi="Times New Roman" w:cs="Times New Roman"/>
          <w:sz w:val="28"/>
          <w:szCs w:val="28"/>
        </w:rPr>
        <w:t xml:space="preserve">В условиях лагеря «Выбор» возможна </w:t>
      </w:r>
      <w:r w:rsidRPr="00D95FA2">
        <w:rPr>
          <w:rFonts w:ascii="Times New Roman" w:hAnsi="Times New Roman" w:cs="Times New Roman"/>
          <w:b/>
          <w:sz w:val="28"/>
          <w:szCs w:val="28"/>
        </w:rPr>
        <w:t>организация стажировок для работающих учителей, классных руководителей и школьных психологов</w:t>
      </w:r>
      <w:r w:rsidRPr="00D95FA2">
        <w:rPr>
          <w:rFonts w:ascii="Times New Roman" w:hAnsi="Times New Roman" w:cs="Times New Roman"/>
          <w:sz w:val="28"/>
          <w:szCs w:val="28"/>
        </w:rPr>
        <w:t xml:space="preserve"> по направлениям: профориентация и сопровождение профессионального самоопределения подростков;  тьютор в современной школе и особенности его практической деятельности. По итогам стажировки может выдаваться документ государственного образца о прохождении соответствующего курса повышения квалификации.</w:t>
      </w:r>
    </w:p>
    <w:p w:rsidR="00D95FA2" w:rsidRDefault="00D95FA2" w:rsidP="00D95FA2">
      <w:pPr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 вам рассмотреть наше предложение в качестве </w:t>
      </w:r>
      <w:r>
        <w:rPr>
          <w:rFonts w:ascii="Times New Roman" w:hAnsi="Times New Roman"/>
          <w:b/>
          <w:sz w:val="28"/>
          <w:szCs w:val="28"/>
        </w:rPr>
        <w:t>современной формы дополнительного образования подростков в условиях загородного лагеря.</w:t>
      </w:r>
    </w:p>
    <w:p w:rsidR="00D95FA2" w:rsidRDefault="00D95FA2" w:rsidP="00D95FA2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готовы к обсуждению специфических задач и пожеланий заказчика по вопросам организации и содержания деятельности лагеря.</w:t>
      </w:r>
    </w:p>
    <w:p w:rsidR="00B3734A" w:rsidRPr="00AB0DC3" w:rsidRDefault="00B3734A" w:rsidP="00D95F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734A" w:rsidRPr="00AB0DC3" w:rsidSect="00AB0DC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435" w:rsidRDefault="00244435" w:rsidP="00B3734A">
      <w:pPr>
        <w:spacing w:after="0" w:line="240" w:lineRule="auto"/>
      </w:pPr>
      <w:r>
        <w:separator/>
      </w:r>
    </w:p>
  </w:endnote>
  <w:endnote w:type="continuationSeparator" w:id="1">
    <w:p w:rsidR="00244435" w:rsidRDefault="00244435" w:rsidP="00B3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435" w:rsidRDefault="00244435" w:rsidP="00B3734A">
      <w:pPr>
        <w:spacing w:after="0" w:line="240" w:lineRule="auto"/>
      </w:pPr>
      <w:r>
        <w:separator/>
      </w:r>
    </w:p>
  </w:footnote>
  <w:footnote w:type="continuationSeparator" w:id="1">
    <w:p w:rsidR="00244435" w:rsidRDefault="00244435" w:rsidP="00B37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61951"/>
    <w:multiLevelType w:val="hybridMultilevel"/>
    <w:tmpl w:val="BD501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4098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3734A"/>
    <w:rsid w:val="001E57A3"/>
    <w:rsid w:val="00244435"/>
    <w:rsid w:val="004A2F08"/>
    <w:rsid w:val="004A6ADF"/>
    <w:rsid w:val="00730D2A"/>
    <w:rsid w:val="00A00871"/>
    <w:rsid w:val="00AB0DC3"/>
    <w:rsid w:val="00B3734A"/>
    <w:rsid w:val="00D95FA2"/>
    <w:rsid w:val="00E32158"/>
    <w:rsid w:val="00EF4176"/>
    <w:rsid w:val="00F65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2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7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734A"/>
  </w:style>
  <w:style w:type="paragraph" w:styleId="a5">
    <w:name w:val="footer"/>
    <w:basedOn w:val="a"/>
    <w:link w:val="a6"/>
    <w:uiPriority w:val="99"/>
    <w:semiHidden/>
    <w:unhideWhenUsed/>
    <w:rsid w:val="00B37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34A"/>
  </w:style>
  <w:style w:type="paragraph" w:styleId="a7">
    <w:name w:val="Balloon Text"/>
    <w:basedOn w:val="a"/>
    <w:link w:val="a8"/>
    <w:uiPriority w:val="99"/>
    <w:semiHidden/>
    <w:unhideWhenUsed/>
    <w:rsid w:val="00B3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34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0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методист</cp:lastModifiedBy>
  <cp:revision>2</cp:revision>
  <cp:lastPrinted>2015-04-21T06:16:00Z</cp:lastPrinted>
  <dcterms:created xsi:type="dcterms:W3CDTF">2016-05-04T10:25:00Z</dcterms:created>
  <dcterms:modified xsi:type="dcterms:W3CDTF">2016-05-04T10:25:00Z</dcterms:modified>
</cp:coreProperties>
</file>