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55" w:rsidRPr="005D6655" w:rsidRDefault="005D6655" w:rsidP="005D6655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</w:pPr>
      <w:r w:rsidRPr="005D6655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  <w:t>Сроки предоставления государственной услуги по предоставлению сертификата</w:t>
      </w:r>
    </w:p>
    <w:p w:rsidR="005D6655" w:rsidRPr="005D6655" w:rsidRDefault="005D6655" w:rsidP="005D6655">
      <w:pPr>
        <w:shd w:val="clear" w:color="auto" w:fill="FDFDFD"/>
        <w:spacing w:after="150" w:line="360" w:lineRule="atLeast"/>
        <w:ind w:firstLine="709"/>
        <w:rPr>
          <w:rFonts w:ascii="Segoe UI" w:eastAsia="Times New Roman" w:hAnsi="Segoe UI" w:cs="Segoe UI"/>
          <w:color w:val="747E89"/>
          <w:sz w:val="24"/>
          <w:szCs w:val="24"/>
        </w:rPr>
      </w:pPr>
      <w:r w:rsidRPr="005D6655">
        <w:rPr>
          <w:rFonts w:ascii="Times New Roman" w:eastAsia="Times New Roman" w:hAnsi="Times New Roman" w:cs="Times New Roman"/>
          <w:color w:val="747E89"/>
          <w:sz w:val="28"/>
          <w:szCs w:val="28"/>
        </w:rPr>
        <w:t>Общий срок предоставления (отказа в предоставлении) государственной услуги исчисляется со дня регистрации заявления в Управлении образования  до 31 декабря года, в котором подано заявление.</w:t>
      </w:r>
    </w:p>
    <w:p w:rsidR="005D6655" w:rsidRPr="005D6655" w:rsidRDefault="005D6655" w:rsidP="005D6655">
      <w:pPr>
        <w:shd w:val="clear" w:color="auto" w:fill="FDFDFD"/>
        <w:spacing w:after="150" w:line="360" w:lineRule="atLeast"/>
        <w:ind w:firstLine="709"/>
        <w:rPr>
          <w:rFonts w:ascii="Segoe UI" w:eastAsia="Times New Roman" w:hAnsi="Segoe UI" w:cs="Segoe UI"/>
          <w:color w:val="747E89"/>
          <w:sz w:val="24"/>
          <w:szCs w:val="24"/>
        </w:rPr>
      </w:pPr>
      <w:r w:rsidRPr="005D6655">
        <w:rPr>
          <w:rFonts w:ascii="Times New Roman" w:eastAsia="Times New Roman" w:hAnsi="Times New Roman" w:cs="Times New Roman"/>
          <w:color w:val="747E89"/>
          <w:sz w:val="28"/>
          <w:szCs w:val="28"/>
        </w:rPr>
        <w:t>Срок включения в список получателей государственной услуги (сертификата) составляет 15 рабочих дней со дня поступления заявления.</w:t>
      </w:r>
    </w:p>
    <w:p w:rsidR="005D6655" w:rsidRPr="005D6655" w:rsidRDefault="005D6655" w:rsidP="005D6655">
      <w:pPr>
        <w:shd w:val="clear" w:color="auto" w:fill="FDFDFD"/>
        <w:spacing w:after="0" w:line="360" w:lineRule="atLeast"/>
        <w:ind w:firstLine="709"/>
        <w:rPr>
          <w:rFonts w:ascii="Segoe UI" w:eastAsia="Times New Roman" w:hAnsi="Segoe UI" w:cs="Segoe UI"/>
          <w:color w:val="747E89"/>
          <w:sz w:val="24"/>
          <w:szCs w:val="24"/>
        </w:rPr>
      </w:pPr>
      <w:bookmarkStart w:id="0" w:name="P137"/>
      <w:bookmarkEnd w:id="0"/>
      <w:r w:rsidRPr="005D6655">
        <w:rPr>
          <w:rFonts w:ascii="Times New Roman" w:eastAsia="Times New Roman" w:hAnsi="Times New Roman" w:cs="Times New Roman"/>
          <w:color w:val="747E89"/>
          <w:sz w:val="28"/>
          <w:szCs w:val="28"/>
        </w:rPr>
        <w:t>Прием заявлений на предоставление государственной услуги осуществляется с даты, установленной Управлением образования (не ранее 1 февраля) по 31 октября года, в котором планируется отдых и оздоровление ребенка.</w:t>
      </w:r>
    </w:p>
    <w:p w:rsidR="005D6655" w:rsidRPr="005D6655" w:rsidRDefault="005D6655" w:rsidP="005D6655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r w:rsidRPr="005D6655">
        <w:rPr>
          <w:rFonts w:ascii="Times New Roman" w:eastAsia="Times New Roman" w:hAnsi="Times New Roman" w:cs="Times New Roman"/>
          <w:color w:val="747E89"/>
          <w:sz w:val="28"/>
          <w:szCs w:val="28"/>
        </w:rPr>
        <w:t>          Сертификат выдается заявителю не позднее рабочего дня, следующего за днем включения заявителя в список получателей сертификатов (при наличии в заявлении электронного адреса) либо в дату, указанную в уведомлении.</w:t>
      </w:r>
    </w:p>
    <w:p w:rsidR="00B07F28" w:rsidRDefault="00B07F28"/>
    <w:sectPr w:rsidR="00B0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655"/>
    <w:rsid w:val="005D6655"/>
    <w:rsid w:val="00B0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5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1491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06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Dopobrazovanie</dc:creator>
  <cp:keywords/>
  <dc:description/>
  <cp:lastModifiedBy>Dopobrazovanie</cp:lastModifiedBy>
  <cp:revision>2</cp:revision>
  <dcterms:created xsi:type="dcterms:W3CDTF">2024-03-26T07:26:00Z</dcterms:created>
  <dcterms:modified xsi:type="dcterms:W3CDTF">2024-03-26T07:26:00Z</dcterms:modified>
</cp:coreProperties>
</file>